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EB8AD" w14:textId="77777777" w:rsidR="00E85CB2" w:rsidRDefault="00E85CB2" w:rsidP="00E85CB2">
      <w:pPr>
        <w:pStyle w:val="CRCoverPage"/>
        <w:tabs>
          <w:tab w:val="right" w:pos="8640"/>
        </w:tabs>
        <w:spacing w:after="0"/>
        <w:ind w:right="1260"/>
        <w:rPr>
          <w:b/>
          <w:noProof/>
          <w:sz w:val="24"/>
        </w:rPr>
      </w:pPr>
    </w:p>
    <w:p w14:paraId="7DAFA115" w14:textId="62BD79FF"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1E04AF">
        <w:rPr>
          <w:rFonts w:ascii="Arial" w:eastAsia="Times New Roman" w:hAnsi="Arial"/>
          <w:b/>
          <w:sz w:val="24"/>
          <w:szCs w:val="24"/>
        </w:rPr>
        <w:t>3</w:t>
      </w:r>
      <w:r>
        <w:rPr>
          <w:rFonts w:ascii="Arial" w:eastAsia="Times New Roman" w:hAnsi="Arial"/>
          <w:b/>
          <w:sz w:val="24"/>
          <w:szCs w:val="24"/>
        </w:rPr>
        <w:t xml:space="preserve"> Meeting #10</w:t>
      </w:r>
      <w:r w:rsidR="001E04AF">
        <w:rPr>
          <w:rFonts w:ascii="Arial" w:eastAsia="Times New Roman" w:hAnsi="Arial"/>
          <w:b/>
          <w:sz w:val="24"/>
          <w:szCs w:val="24"/>
        </w:rPr>
        <w:t>3</w:t>
      </w:r>
      <w:r w:rsidR="00F761DA">
        <w:rPr>
          <w:rFonts w:ascii="Arial" w:eastAsia="Times New Roman" w:hAnsi="Arial"/>
          <w:b/>
          <w:sz w:val="24"/>
          <w:szCs w:val="24"/>
        </w:rPr>
        <w:t>bis</w:t>
      </w:r>
      <w:r>
        <w:rPr>
          <w:rFonts w:ascii="Arial" w:eastAsia="Times New Roman" w:hAnsi="Arial"/>
          <w:b/>
          <w:bCs/>
          <w:sz w:val="24"/>
          <w:szCs w:val="24"/>
        </w:rPr>
        <w:tab/>
      </w:r>
      <w:r w:rsidRPr="00993664">
        <w:rPr>
          <w:rFonts w:ascii="Arial" w:hAnsi="Arial" w:cs="Arial"/>
          <w:b/>
          <w:bCs/>
          <w:color w:val="000000"/>
          <w:sz w:val="26"/>
          <w:szCs w:val="26"/>
        </w:rPr>
        <w:t>R</w:t>
      </w:r>
      <w:r w:rsidR="001E04AF">
        <w:rPr>
          <w:rFonts w:ascii="Arial" w:hAnsi="Arial" w:cs="Arial"/>
          <w:b/>
          <w:bCs/>
          <w:color w:val="000000"/>
          <w:sz w:val="26"/>
          <w:szCs w:val="26"/>
        </w:rPr>
        <w:t>3</w:t>
      </w:r>
      <w:r w:rsidRPr="00993664">
        <w:rPr>
          <w:rFonts w:ascii="Arial" w:hAnsi="Arial" w:cs="Arial"/>
          <w:b/>
          <w:bCs/>
          <w:color w:val="000000"/>
          <w:sz w:val="26"/>
          <w:szCs w:val="26"/>
        </w:rPr>
        <w:t>-</w:t>
      </w:r>
      <w:r w:rsidR="00AC14DE">
        <w:rPr>
          <w:rFonts w:ascii="Arial" w:hAnsi="Arial" w:cs="Arial"/>
          <w:b/>
          <w:bCs/>
          <w:color w:val="000000"/>
          <w:sz w:val="26"/>
          <w:szCs w:val="26"/>
        </w:rPr>
        <w:t>191307</w:t>
      </w:r>
    </w:p>
    <w:p w14:paraId="55C39378" w14:textId="0919006B" w:rsidR="00E85CB2" w:rsidRDefault="00F761DA"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Xi’an</w:t>
      </w:r>
      <w:r w:rsidR="00E85CB2">
        <w:rPr>
          <w:rFonts w:ascii="Arial" w:hAnsi="Arial"/>
          <w:b/>
          <w:sz w:val="24"/>
          <w:szCs w:val="24"/>
          <w:lang w:eastAsia="zh-CN"/>
        </w:rPr>
        <w:t xml:space="preserve">, </w:t>
      </w:r>
      <w:r>
        <w:rPr>
          <w:rFonts w:ascii="Arial" w:hAnsi="Arial"/>
          <w:b/>
          <w:sz w:val="24"/>
          <w:szCs w:val="24"/>
          <w:lang w:eastAsia="zh-CN"/>
        </w:rPr>
        <w:t>China</w:t>
      </w:r>
      <w:r w:rsidR="00E85CB2">
        <w:rPr>
          <w:rFonts w:ascii="Arial" w:hAnsi="Arial"/>
          <w:b/>
          <w:sz w:val="24"/>
          <w:szCs w:val="24"/>
          <w:lang w:eastAsia="zh-CN"/>
        </w:rPr>
        <w:t xml:space="preserve">, </w:t>
      </w:r>
      <w:r>
        <w:rPr>
          <w:rFonts w:ascii="Arial" w:hAnsi="Arial"/>
          <w:b/>
          <w:sz w:val="24"/>
          <w:szCs w:val="24"/>
          <w:lang w:eastAsia="zh-CN"/>
        </w:rPr>
        <w:t>Apr</w:t>
      </w:r>
      <w:r w:rsidR="00E85CB2">
        <w:rPr>
          <w:rFonts w:ascii="Arial" w:hAnsi="Arial"/>
          <w:b/>
          <w:sz w:val="24"/>
          <w:szCs w:val="24"/>
          <w:lang w:eastAsia="zh-CN"/>
        </w:rPr>
        <w:t xml:space="preserve"> </w:t>
      </w:r>
      <w:r>
        <w:rPr>
          <w:rFonts w:ascii="Arial" w:hAnsi="Arial"/>
          <w:b/>
          <w:sz w:val="24"/>
          <w:szCs w:val="24"/>
          <w:lang w:eastAsia="zh-CN"/>
        </w:rPr>
        <w:t>8</w:t>
      </w:r>
      <w:r w:rsidR="00E85CB2" w:rsidRPr="00692765">
        <w:rPr>
          <w:rFonts w:ascii="Arial" w:hAnsi="Arial"/>
          <w:b/>
          <w:sz w:val="24"/>
          <w:szCs w:val="24"/>
          <w:vertAlign w:val="superscript"/>
          <w:lang w:eastAsia="zh-CN"/>
        </w:rPr>
        <w:t>th</w:t>
      </w:r>
      <w:r w:rsidR="00E85CB2">
        <w:rPr>
          <w:rFonts w:ascii="Arial" w:hAnsi="Arial"/>
          <w:b/>
          <w:sz w:val="24"/>
          <w:szCs w:val="24"/>
          <w:lang w:eastAsia="zh-CN"/>
        </w:rPr>
        <w:t xml:space="preserve"> – </w:t>
      </w:r>
      <w:r>
        <w:rPr>
          <w:rFonts w:ascii="Arial" w:hAnsi="Arial"/>
          <w:b/>
          <w:sz w:val="24"/>
          <w:szCs w:val="24"/>
          <w:lang w:eastAsia="zh-CN"/>
        </w:rPr>
        <w:t>Apr</w:t>
      </w:r>
      <w:r w:rsidR="00E85CB2">
        <w:rPr>
          <w:rFonts w:ascii="Arial" w:hAnsi="Arial"/>
          <w:b/>
          <w:sz w:val="24"/>
          <w:szCs w:val="24"/>
          <w:lang w:eastAsia="zh-CN"/>
        </w:rPr>
        <w:t xml:space="preserve"> 1</w:t>
      </w:r>
      <w:r>
        <w:rPr>
          <w:rFonts w:ascii="Arial" w:hAnsi="Arial"/>
          <w:b/>
          <w:sz w:val="24"/>
          <w:szCs w:val="24"/>
          <w:lang w:eastAsia="zh-CN"/>
        </w:rPr>
        <w:t>2</w:t>
      </w:r>
      <w:r w:rsidR="00E85CB2" w:rsidRPr="00CD3C8C">
        <w:rPr>
          <w:rFonts w:ascii="Arial" w:hAnsi="Arial"/>
          <w:b/>
          <w:sz w:val="24"/>
          <w:szCs w:val="24"/>
          <w:vertAlign w:val="superscript"/>
          <w:lang w:eastAsia="zh-CN"/>
        </w:rPr>
        <w:t>t</w:t>
      </w:r>
      <w:r>
        <w:rPr>
          <w:rFonts w:ascii="Arial" w:hAnsi="Arial"/>
          <w:b/>
          <w:sz w:val="24"/>
          <w:szCs w:val="24"/>
          <w:vertAlign w:val="superscript"/>
          <w:lang w:eastAsia="zh-CN"/>
        </w:rPr>
        <w:t>h</w:t>
      </w:r>
      <w:r w:rsidR="00E85CB2">
        <w:rPr>
          <w:rFonts w:ascii="Arial" w:hAnsi="Arial"/>
          <w:b/>
          <w:sz w:val="24"/>
          <w:szCs w:val="24"/>
          <w:lang w:eastAsia="zh-CN"/>
        </w:rPr>
        <w:t>,</w:t>
      </w:r>
      <w:r w:rsidR="00E85CB2" w:rsidRPr="00383F56">
        <w:rPr>
          <w:rFonts w:ascii="Arial" w:hAnsi="Arial"/>
          <w:b/>
          <w:sz w:val="24"/>
          <w:szCs w:val="24"/>
          <w:lang w:eastAsia="zh-CN"/>
        </w:rPr>
        <w:t xml:space="preserve"> 201</w:t>
      </w:r>
      <w:r w:rsidR="00E85CB2">
        <w:rPr>
          <w:rFonts w:ascii="Arial" w:hAnsi="Arial"/>
          <w:b/>
          <w:sz w:val="24"/>
          <w:szCs w:val="24"/>
          <w:lang w:eastAsia="zh-CN"/>
        </w:rPr>
        <w:t>9</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73349B44" w14:textId="47CDEBAD"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1A748C">
        <w:rPr>
          <w:rFonts w:ascii="Arial" w:eastAsia="Times New Roman" w:hAnsi="Arial" w:cs="Arial"/>
          <w:b/>
          <w:bCs/>
          <w:sz w:val="24"/>
        </w:rPr>
        <w:t>25.2.1</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67543BBF"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7B20DE">
        <w:rPr>
          <w:rFonts w:ascii="Arial" w:eastAsia="Times New Roman" w:hAnsi="Arial" w:cs="Arial"/>
          <w:b/>
          <w:bCs/>
          <w:sz w:val="24"/>
        </w:rPr>
        <w:t>Delay measurement</w:t>
      </w:r>
      <w:r w:rsidR="00F760D8">
        <w:rPr>
          <w:rFonts w:ascii="Arial" w:eastAsia="Times New Roman" w:hAnsi="Arial" w:cs="Arial"/>
          <w:b/>
          <w:bCs/>
          <w:sz w:val="24"/>
        </w:rPr>
        <w:t xml:space="preserve"> in NR</w:t>
      </w:r>
      <w:r w:rsidR="00D966BB">
        <w:rPr>
          <w:rFonts w:ascii="Arial" w:eastAsia="Times New Roman" w:hAnsi="Arial" w:cs="Arial"/>
          <w:b/>
          <w:bCs/>
          <w:sz w:val="24"/>
        </w:rPr>
        <w:t xml:space="preserve"> </w:t>
      </w:r>
      <w:r w:rsidR="00F760D8">
        <w:rPr>
          <w:rFonts w:ascii="Arial" w:eastAsia="Times New Roman" w:hAnsi="Arial" w:cs="Arial"/>
          <w:b/>
          <w:bCs/>
          <w:sz w:val="24"/>
        </w:rPr>
        <w:t>MDT</w:t>
      </w:r>
      <w:r w:rsidR="00D74A24">
        <w:rPr>
          <w:rFonts w:ascii="Arial" w:eastAsia="Times New Roman" w:hAnsi="Arial" w:cs="Arial"/>
          <w:b/>
          <w:bCs/>
          <w:sz w:val="24"/>
        </w:rPr>
        <w:t xml:space="preserve"> </w:t>
      </w:r>
    </w:p>
    <w:p w14:paraId="44351AFC" w14:textId="0F44D2B5"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proofErr w:type="spellStart"/>
      <w:r w:rsidR="00E5213F" w:rsidRPr="00E5213F">
        <w:rPr>
          <w:rFonts w:ascii="Arial" w:eastAsia="Times New Roman" w:hAnsi="Arial" w:cs="Arial"/>
          <w:b/>
          <w:bCs/>
          <w:sz w:val="24"/>
        </w:rPr>
        <w:t>FS_LTE_NR_data_collect</w:t>
      </w:r>
      <w:proofErr w:type="spellEnd"/>
      <w:r w:rsidR="00E5213F" w:rsidRPr="00E5213F">
        <w:rPr>
          <w:rFonts w:ascii="Arial" w:eastAsia="Times New Roman" w:hAnsi="Arial" w:cs="Arial"/>
          <w:b/>
          <w:bCs/>
          <w:sz w:val="24"/>
        </w:rPr>
        <w:t xml:space="preserve"> – Release 16</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75B9D9F5" w14:textId="216D102D" w:rsidR="00957944" w:rsidRDefault="007B20DE" w:rsidP="00E85CB2">
      <w:r>
        <w:t xml:space="preserve">One of the goals of NR is to support applications that have stringent </w:t>
      </w:r>
      <w:r w:rsidR="00957944">
        <w:t xml:space="preserve">QoS </w:t>
      </w:r>
      <w:r>
        <w:t>requirements</w:t>
      </w:r>
      <w:r w:rsidR="00957944">
        <w:t xml:space="preserve"> on end-to-end delay</w:t>
      </w:r>
      <w:r w:rsidR="00C20C37">
        <w:t xml:space="preserve"> performance</w:t>
      </w:r>
      <w:r w:rsidR="00957944">
        <w:t xml:space="preserve">. </w:t>
      </w:r>
      <w:r w:rsidR="002845CE">
        <w:t>Delay measurement is a key aspect of QoS/</w:t>
      </w:r>
      <w:proofErr w:type="spellStart"/>
      <w:r w:rsidR="002845CE">
        <w:t>QoE</w:t>
      </w:r>
      <w:proofErr w:type="spellEnd"/>
      <w:r w:rsidR="002845CE">
        <w:t xml:space="preserve"> verification in </w:t>
      </w:r>
      <w:r w:rsidR="00026170">
        <w:t xml:space="preserve">NR </w:t>
      </w:r>
      <w:r w:rsidR="002845CE">
        <w:t>MDT.</w:t>
      </w:r>
    </w:p>
    <w:p w14:paraId="73196E58" w14:textId="77777777" w:rsidR="00B67B33" w:rsidRDefault="00957944" w:rsidP="00E85CB2">
      <w:r w:rsidRPr="00770DDE">
        <w:t>This document proposes</w:t>
      </w:r>
      <w:r w:rsidR="00F01394">
        <w:t xml:space="preserve"> </w:t>
      </w:r>
      <w:r w:rsidR="00D60176" w:rsidRPr="00770DDE">
        <w:t xml:space="preserve">method for </w:t>
      </w:r>
      <w:r w:rsidR="00770DDE">
        <w:t xml:space="preserve">end-to-end </w:t>
      </w:r>
      <w:r w:rsidR="00FE4787" w:rsidRPr="00770DDE">
        <w:t xml:space="preserve">packet </w:t>
      </w:r>
      <w:r w:rsidRPr="00770DDE">
        <w:t xml:space="preserve">delay measurement </w:t>
      </w:r>
      <w:r w:rsidR="00D60176" w:rsidRPr="00770DDE">
        <w:t>in</w:t>
      </w:r>
      <w:r w:rsidRPr="00770DDE">
        <w:t xml:space="preserve"> </w:t>
      </w:r>
      <w:r w:rsidR="00AF0638" w:rsidRPr="00770DDE">
        <w:t>NR</w:t>
      </w:r>
      <w:r w:rsidR="001E25DC">
        <w:t xml:space="preserve"> MDT</w:t>
      </w:r>
      <w:r w:rsidR="00FE4787" w:rsidRPr="00770DDE">
        <w:t xml:space="preserve">. </w:t>
      </w:r>
      <w:r w:rsidR="00026170">
        <w:t>Delay</w:t>
      </w:r>
      <w:r w:rsidR="00FE4787" w:rsidRPr="00770DDE">
        <w:t xml:space="preserve"> measurements</w:t>
      </w:r>
      <w:r w:rsidRPr="00770DDE">
        <w:t xml:space="preserve"> </w:t>
      </w:r>
      <w:r w:rsidR="00FE4787" w:rsidRPr="00770DDE">
        <w:t xml:space="preserve">can be used </w:t>
      </w:r>
      <w:r w:rsidRPr="00770DDE">
        <w:t xml:space="preserve">for the purposes of QoS monitoring of </w:t>
      </w:r>
      <w:r w:rsidR="00A0113F" w:rsidRPr="00770DDE">
        <w:t xml:space="preserve">delay-sensitive </w:t>
      </w:r>
      <w:r w:rsidRPr="00770DDE">
        <w:t>applications</w:t>
      </w:r>
      <w:r w:rsidR="00B2366A" w:rsidRPr="00770DDE">
        <w:t xml:space="preserve"> </w:t>
      </w:r>
      <w:r w:rsidR="00A0113F" w:rsidRPr="00770DDE">
        <w:t xml:space="preserve">such as URLLC and </w:t>
      </w:r>
      <w:proofErr w:type="spellStart"/>
      <w:r w:rsidR="00A0113F" w:rsidRPr="00770DDE">
        <w:t>MMTel</w:t>
      </w:r>
      <w:proofErr w:type="spellEnd"/>
      <w:r w:rsidR="00A0113F" w:rsidRPr="00770DDE">
        <w:t>.</w:t>
      </w:r>
      <w:r w:rsidR="00A0113F">
        <w:t xml:space="preserve"> </w:t>
      </w:r>
    </w:p>
    <w:p w14:paraId="19207CC9" w14:textId="541EBB6D" w:rsidR="007B20DE" w:rsidRDefault="002127A6" w:rsidP="00E85CB2">
      <w:r>
        <w:t>RAN2 had an email discussion on the topic and a contribution paper summarizing the discussion has been submitted for RAN2 #105-bis meeting [</w:t>
      </w:r>
      <w:r w:rsidR="00A32894">
        <w:t>1</w:t>
      </w:r>
      <w:r>
        <w:t>].</w:t>
      </w:r>
      <w:r w:rsidR="00834510">
        <w:t xml:space="preserve"> In this document, we refer to </w:t>
      </w:r>
      <w:r w:rsidR="002F45F2">
        <w:t xml:space="preserve">some of </w:t>
      </w:r>
      <w:r w:rsidR="00834510">
        <w:t>the agreements in [</w:t>
      </w:r>
      <w:r w:rsidR="00A32894">
        <w:t>1</w:t>
      </w:r>
      <w:r w:rsidR="00834510">
        <w:t xml:space="preserve">] to </w:t>
      </w:r>
      <w:r w:rsidR="00301707">
        <w:t>understand</w:t>
      </w:r>
      <w:r w:rsidR="00834510">
        <w:t xml:space="preserve"> the way forward towards </w:t>
      </w:r>
      <w:r w:rsidR="00064F60">
        <w:t>the</w:t>
      </w:r>
      <w:r w:rsidR="00B91A4A">
        <w:t xml:space="preserve"> </w:t>
      </w:r>
      <w:r w:rsidR="00834510">
        <w:t>solution</w:t>
      </w:r>
      <w:r w:rsidR="00FA302D">
        <w:t>.</w:t>
      </w:r>
      <w:r w:rsidR="00834510">
        <w:t xml:space="preserve">    </w:t>
      </w:r>
      <w:r>
        <w:t xml:space="preserve">     </w:t>
      </w:r>
      <w:r w:rsidR="00957944">
        <w:t xml:space="preserve">      </w:t>
      </w:r>
      <w:r w:rsidR="007B20DE">
        <w:t xml:space="preserve">  </w:t>
      </w:r>
    </w:p>
    <w:p w14:paraId="7295C54D" w14:textId="36D57F24" w:rsidR="00BB2EA0" w:rsidRPr="00B822BA" w:rsidRDefault="001A748C" w:rsidP="00D9168D">
      <w:pPr>
        <w:pStyle w:val="Heading1"/>
        <w:numPr>
          <w:ilvl w:val="0"/>
          <w:numId w:val="1"/>
        </w:numPr>
        <w:pBdr>
          <w:top w:val="single" w:sz="12" w:space="2" w:color="auto"/>
        </w:pBdr>
      </w:pPr>
      <w:r>
        <w:t xml:space="preserve">RAN2 agreements and email discussion on </w:t>
      </w:r>
      <w:proofErr w:type="spellStart"/>
      <w:r w:rsidR="00414189">
        <w:t>Uu</w:t>
      </w:r>
      <w:proofErr w:type="spellEnd"/>
      <w:r w:rsidR="00BB2EA0">
        <w:t xml:space="preserve"> </w:t>
      </w:r>
      <w:r w:rsidR="00FE4787">
        <w:t xml:space="preserve">packet </w:t>
      </w:r>
      <w:r w:rsidR="00BB2EA0">
        <w:t>delay measurement</w:t>
      </w:r>
      <w:r w:rsidR="00414189">
        <w:t xml:space="preserve"> method</w:t>
      </w:r>
      <w:r w:rsidR="00BB2EA0">
        <w:t xml:space="preserve"> </w:t>
      </w:r>
      <w:bookmarkStart w:id="1" w:name="_Ref535308766"/>
      <w:bookmarkStart w:id="2" w:name="_Ref535492080"/>
      <w:r w:rsidR="00BB2EA0" w:rsidRPr="00B822BA">
        <w:rPr>
          <w:sz w:val="20"/>
        </w:rPr>
        <w:t xml:space="preserve">    </w:t>
      </w:r>
    </w:p>
    <w:p w14:paraId="08363098" w14:textId="77777777" w:rsidR="00B67B33" w:rsidRDefault="00756087" w:rsidP="005A7FD8">
      <w:pPr>
        <w:pStyle w:val="Caption"/>
        <w:rPr>
          <w:i w:val="0"/>
          <w:color w:val="auto"/>
          <w:sz w:val="20"/>
          <w:szCs w:val="20"/>
          <w:lang w:val="en-US"/>
        </w:rPr>
      </w:pPr>
      <w:r w:rsidDel="00F708F1">
        <w:rPr>
          <w:i w:val="0"/>
          <w:color w:val="auto"/>
          <w:sz w:val="20"/>
          <w:szCs w:val="20"/>
          <w:lang w:val="en-US"/>
        </w:rPr>
        <w:t xml:space="preserve">The RAN UL/DL </w:t>
      </w:r>
      <w:r w:rsidR="00FE4787" w:rsidDel="00F708F1">
        <w:rPr>
          <w:i w:val="0"/>
          <w:color w:val="auto"/>
          <w:sz w:val="20"/>
          <w:szCs w:val="20"/>
          <w:lang w:val="en-US"/>
        </w:rPr>
        <w:t xml:space="preserve">packet </w:t>
      </w:r>
      <w:r w:rsidDel="00F708F1">
        <w:rPr>
          <w:i w:val="0"/>
          <w:color w:val="auto"/>
          <w:sz w:val="20"/>
          <w:szCs w:val="20"/>
          <w:lang w:val="en-US"/>
        </w:rPr>
        <w:t xml:space="preserve">delay is a component of the end-to-end </w:t>
      </w:r>
      <w:r w:rsidR="00FE4787" w:rsidDel="00F708F1">
        <w:rPr>
          <w:i w:val="0"/>
          <w:color w:val="auto"/>
          <w:sz w:val="20"/>
          <w:szCs w:val="20"/>
          <w:lang w:val="en-US"/>
        </w:rPr>
        <w:t xml:space="preserve">UL/DL packet </w:t>
      </w:r>
      <w:r w:rsidDel="00F708F1">
        <w:rPr>
          <w:i w:val="0"/>
          <w:color w:val="auto"/>
          <w:sz w:val="20"/>
          <w:szCs w:val="20"/>
          <w:lang w:val="en-US"/>
        </w:rPr>
        <w:t>delay</w:t>
      </w:r>
      <w:r w:rsidR="00FE4787" w:rsidDel="00F708F1">
        <w:rPr>
          <w:i w:val="0"/>
          <w:color w:val="auto"/>
          <w:sz w:val="20"/>
          <w:szCs w:val="20"/>
          <w:lang w:val="en-US"/>
        </w:rPr>
        <w:t xml:space="preserve"> between the UE and the UPF. </w:t>
      </w:r>
    </w:p>
    <w:p w14:paraId="7D0338C6" w14:textId="2AD9A509" w:rsidR="00B67B33" w:rsidRDefault="00301707" w:rsidP="005A7FD8">
      <w:pPr>
        <w:pStyle w:val="Caption"/>
        <w:rPr>
          <w:i w:val="0"/>
          <w:color w:val="auto"/>
          <w:sz w:val="20"/>
          <w:szCs w:val="20"/>
          <w:lang w:val="en-US"/>
        </w:rPr>
      </w:pPr>
      <w:r>
        <w:rPr>
          <w:i w:val="0"/>
          <w:color w:val="auto"/>
          <w:sz w:val="20"/>
          <w:szCs w:val="20"/>
          <w:lang w:val="en-US"/>
        </w:rPr>
        <w:t>The following agreement was reached in the RAN2 email discussio</w:t>
      </w:r>
      <w:r w:rsidR="00816BD6">
        <w:rPr>
          <w:i w:val="0"/>
          <w:color w:val="auto"/>
          <w:sz w:val="20"/>
          <w:szCs w:val="20"/>
          <w:lang w:val="en-US"/>
        </w:rPr>
        <w:t>n</w:t>
      </w:r>
      <w:r w:rsidR="00621C49">
        <w:rPr>
          <w:i w:val="0"/>
          <w:color w:val="auto"/>
          <w:sz w:val="20"/>
          <w:szCs w:val="20"/>
          <w:lang w:val="en-US"/>
        </w:rPr>
        <w:t xml:space="preserve"> [1].</w:t>
      </w:r>
    </w:p>
    <w:p w14:paraId="66796626" w14:textId="0E3FD991" w:rsidR="00CF75ED" w:rsidRPr="002D761D" w:rsidRDefault="00621C49" w:rsidP="005A7FD8">
      <w:pPr>
        <w:pStyle w:val="Caption"/>
        <w:rPr>
          <w:b/>
          <w:i w:val="0"/>
          <w:color w:val="auto"/>
          <w:sz w:val="20"/>
          <w:szCs w:val="20"/>
          <w:lang w:val="en-US"/>
        </w:rPr>
      </w:pPr>
      <w:r w:rsidRPr="00621C49">
        <w:rPr>
          <w:b/>
          <w:i w:val="0"/>
          <w:color w:val="auto"/>
          <w:sz w:val="20"/>
          <w:szCs w:val="20"/>
          <w:lang w:val="en-US"/>
        </w:rPr>
        <w:t>Observation 1.</w:t>
      </w:r>
      <w:r>
        <w:rPr>
          <w:b/>
          <w:i w:val="0"/>
          <w:color w:val="auto"/>
          <w:sz w:val="20"/>
          <w:szCs w:val="20"/>
          <w:lang w:val="en-US"/>
        </w:rPr>
        <w:t xml:space="preserve"> UL end-to-end packet delay and DL end-to-end packet delay measurements should be performed separately.</w:t>
      </w:r>
    </w:p>
    <w:p w14:paraId="62B0AC63" w14:textId="421DCAA0" w:rsidR="00D10AEC" w:rsidRDefault="00CF75ED" w:rsidP="005A7FD8">
      <w:pPr>
        <w:pStyle w:val="Caption"/>
        <w:rPr>
          <w:i w:val="0"/>
          <w:color w:val="auto"/>
          <w:sz w:val="20"/>
          <w:szCs w:val="20"/>
          <w:lang w:val="en-US"/>
        </w:rPr>
      </w:pPr>
      <w:r>
        <w:rPr>
          <w:i w:val="0"/>
          <w:color w:val="auto"/>
          <w:sz w:val="20"/>
          <w:szCs w:val="20"/>
          <w:lang w:val="en-US"/>
        </w:rPr>
        <w:t>For both</w:t>
      </w:r>
      <w:r w:rsidR="00D10AEC">
        <w:rPr>
          <w:i w:val="0"/>
          <w:color w:val="auto"/>
          <w:sz w:val="20"/>
          <w:szCs w:val="20"/>
          <w:lang w:val="en-US"/>
        </w:rPr>
        <w:t xml:space="preserve"> uplink and downlink, end-to-end packet delay consists of the following components:</w:t>
      </w:r>
    </w:p>
    <w:p w14:paraId="59CD6DDD" w14:textId="77777777" w:rsidR="000E433E" w:rsidRPr="000E433E" w:rsidRDefault="00A91EC8" w:rsidP="00D10AEC">
      <w:pPr>
        <w:pStyle w:val="Caption"/>
        <w:numPr>
          <w:ilvl w:val="0"/>
          <w:numId w:val="27"/>
        </w:numPr>
        <w:rPr>
          <w:b/>
          <w:i w:val="0"/>
          <w:color w:val="auto"/>
          <w:sz w:val="20"/>
          <w:szCs w:val="20"/>
          <w:lang w:val="en-US"/>
        </w:rPr>
      </w:pPr>
      <w:r>
        <w:rPr>
          <w:i w:val="0"/>
          <w:color w:val="auto"/>
          <w:sz w:val="20"/>
          <w:szCs w:val="20"/>
          <w:lang w:val="en-US"/>
        </w:rPr>
        <w:t xml:space="preserve">CN part of the delay </w:t>
      </w:r>
      <w:r w:rsidR="000E433E">
        <w:rPr>
          <w:i w:val="0"/>
          <w:color w:val="auto"/>
          <w:sz w:val="20"/>
          <w:szCs w:val="20"/>
          <w:lang w:val="en-US"/>
        </w:rPr>
        <w:t>(NG-U delay between NG-RAN and UPF);</w:t>
      </w:r>
    </w:p>
    <w:p w14:paraId="1D178E8F" w14:textId="77777777" w:rsidR="000E433E" w:rsidRPr="000E433E" w:rsidRDefault="000E433E" w:rsidP="00D10AEC">
      <w:pPr>
        <w:pStyle w:val="Caption"/>
        <w:numPr>
          <w:ilvl w:val="0"/>
          <w:numId w:val="27"/>
        </w:numPr>
        <w:rPr>
          <w:b/>
          <w:i w:val="0"/>
          <w:color w:val="auto"/>
          <w:sz w:val="20"/>
          <w:szCs w:val="20"/>
          <w:lang w:val="en-US"/>
        </w:rPr>
      </w:pPr>
      <w:r>
        <w:rPr>
          <w:i w:val="0"/>
          <w:color w:val="auto"/>
          <w:sz w:val="20"/>
          <w:szCs w:val="20"/>
          <w:lang w:val="en-US"/>
        </w:rPr>
        <w:t>RAN part of the delay (from packet entering PDCP to leaving peer PDCP) (Note: SDAP delay is very small and can be ignored).</w:t>
      </w:r>
    </w:p>
    <w:p w14:paraId="1EDFECAC" w14:textId="422D0395" w:rsidR="000A6250" w:rsidRDefault="000A6250" w:rsidP="000E433E">
      <w:pPr>
        <w:pStyle w:val="Caption"/>
        <w:rPr>
          <w:i w:val="0"/>
          <w:color w:val="auto"/>
          <w:sz w:val="20"/>
          <w:szCs w:val="20"/>
          <w:lang w:val="en-US"/>
        </w:rPr>
      </w:pPr>
      <w:r>
        <w:rPr>
          <w:i w:val="0"/>
          <w:color w:val="auto"/>
          <w:sz w:val="20"/>
          <w:szCs w:val="20"/>
          <w:lang w:val="en-US"/>
        </w:rPr>
        <w:t xml:space="preserve">The following division of the </w:t>
      </w:r>
      <w:r w:rsidR="00E755F4">
        <w:rPr>
          <w:i w:val="0"/>
          <w:color w:val="auto"/>
          <w:sz w:val="20"/>
          <w:szCs w:val="20"/>
          <w:lang w:val="en-US"/>
        </w:rPr>
        <w:t>end-to-end</w:t>
      </w:r>
      <w:r>
        <w:rPr>
          <w:i w:val="0"/>
          <w:color w:val="auto"/>
          <w:sz w:val="20"/>
          <w:szCs w:val="20"/>
          <w:lang w:val="en-US"/>
        </w:rPr>
        <w:t xml:space="preserve"> delay measurement task was agreed</w:t>
      </w:r>
      <w:r w:rsidR="00816BD6">
        <w:rPr>
          <w:i w:val="0"/>
          <w:color w:val="auto"/>
          <w:sz w:val="20"/>
          <w:szCs w:val="20"/>
          <w:lang w:val="en-US"/>
        </w:rPr>
        <w:t xml:space="preserve"> [1]</w:t>
      </w:r>
      <w:r>
        <w:rPr>
          <w:i w:val="0"/>
          <w:color w:val="auto"/>
          <w:sz w:val="20"/>
          <w:szCs w:val="20"/>
          <w:lang w:val="en-US"/>
        </w:rPr>
        <w:t>:</w:t>
      </w:r>
    </w:p>
    <w:p w14:paraId="20A5AAC2" w14:textId="46DBA391" w:rsidR="00B67B33" w:rsidRPr="00B91A4A" w:rsidRDefault="00B91A4A" w:rsidP="000E433E">
      <w:pPr>
        <w:pStyle w:val="Caption"/>
        <w:rPr>
          <w:b/>
          <w:i w:val="0"/>
          <w:color w:val="auto"/>
          <w:sz w:val="20"/>
          <w:szCs w:val="20"/>
          <w:lang w:val="en-US"/>
        </w:rPr>
      </w:pPr>
      <w:r w:rsidRPr="00B91A4A">
        <w:rPr>
          <w:b/>
          <w:i w:val="0"/>
          <w:color w:val="auto"/>
          <w:sz w:val="20"/>
          <w:szCs w:val="20"/>
          <w:lang w:val="en-US"/>
        </w:rPr>
        <w:t>Observation 2.</w:t>
      </w:r>
      <w:r w:rsidR="00FA302D" w:rsidRPr="00B91A4A">
        <w:rPr>
          <w:b/>
          <w:i w:val="0"/>
          <w:color w:val="auto"/>
          <w:sz w:val="20"/>
          <w:szCs w:val="20"/>
          <w:lang w:val="en-US"/>
        </w:rPr>
        <w:t xml:space="preserve"> </w:t>
      </w:r>
      <w:r>
        <w:rPr>
          <w:b/>
          <w:i w:val="0"/>
          <w:color w:val="auto"/>
          <w:sz w:val="20"/>
          <w:szCs w:val="20"/>
          <w:lang w:val="en-US"/>
        </w:rPr>
        <w:t xml:space="preserve">The RAN part </w:t>
      </w:r>
      <w:r w:rsidR="00816BD6">
        <w:rPr>
          <w:b/>
          <w:i w:val="0"/>
          <w:color w:val="auto"/>
          <w:sz w:val="20"/>
          <w:szCs w:val="20"/>
          <w:lang w:val="en-US"/>
        </w:rPr>
        <w:t xml:space="preserve">of the UL/DL packet delay </w:t>
      </w:r>
      <w:r w:rsidR="00F92293">
        <w:rPr>
          <w:b/>
          <w:i w:val="0"/>
          <w:color w:val="auto"/>
          <w:sz w:val="20"/>
          <w:szCs w:val="20"/>
          <w:lang w:val="en-US"/>
        </w:rPr>
        <w:t>measurement should be defined by RAN2 and the CN part should be left to RAN3 and SA2.</w:t>
      </w:r>
      <w:r w:rsidR="000E433E" w:rsidRPr="00B91A4A">
        <w:rPr>
          <w:b/>
          <w:i w:val="0"/>
          <w:color w:val="auto"/>
          <w:sz w:val="20"/>
          <w:szCs w:val="20"/>
          <w:lang w:val="en-US"/>
        </w:rPr>
        <w:t xml:space="preserve"> </w:t>
      </w:r>
      <w:r w:rsidR="00CF75ED" w:rsidRPr="00B91A4A">
        <w:rPr>
          <w:b/>
          <w:i w:val="0"/>
          <w:color w:val="auto"/>
          <w:sz w:val="20"/>
          <w:szCs w:val="20"/>
          <w:lang w:val="en-US"/>
        </w:rPr>
        <w:t xml:space="preserve"> </w:t>
      </w:r>
      <w:r w:rsidR="00621C49" w:rsidRPr="00B91A4A">
        <w:rPr>
          <w:b/>
          <w:i w:val="0"/>
          <w:color w:val="auto"/>
          <w:sz w:val="20"/>
          <w:szCs w:val="20"/>
          <w:lang w:val="en-US"/>
        </w:rPr>
        <w:t xml:space="preserve">  </w:t>
      </w:r>
    </w:p>
    <w:p w14:paraId="51A2F5D3" w14:textId="7A6E5821" w:rsidR="00B85842" w:rsidRDefault="002C6ECD" w:rsidP="005A7FD8">
      <w:pPr>
        <w:pStyle w:val="Caption"/>
        <w:rPr>
          <w:i w:val="0"/>
          <w:color w:val="auto"/>
          <w:sz w:val="20"/>
          <w:szCs w:val="20"/>
          <w:lang w:val="en-US"/>
        </w:rPr>
      </w:pPr>
      <w:r>
        <w:rPr>
          <w:i w:val="0"/>
          <w:color w:val="auto"/>
          <w:sz w:val="20"/>
          <w:szCs w:val="20"/>
          <w:lang w:val="en-US"/>
        </w:rPr>
        <w:t xml:space="preserve">SA2 and SA5 posed </w:t>
      </w:r>
      <w:r w:rsidR="00B85842">
        <w:rPr>
          <w:i w:val="0"/>
          <w:color w:val="auto"/>
          <w:sz w:val="20"/>
          <w:szCs w:val="20"/>
          <w:lang w:val="en-US"/>
        </w:rPr>
        <w:t xml:space="preserve">a </w:t>
      </w:r>
      <w:r>
        <w:rPr>
          <w:i w:val="0"/>
          <w:color w:val="auto"/>
          <w:sz w:val="20"/>
          <w:szCs w:val="20"/>
          <w:lang w:val="en-US"/>
        </w:rPr>
        <w:t>requirement that the UL/DL packet delay measurements should be performed on per QoS flow/5QI</w:t>
      </w:r>
      <w:r w:rsidR="00B12EBF">
        <w:rPr>
          <w:i w:val="0"/>
          <w:color w:val="auto"/>
          <w:sz w:val="20"/>
          <w:szCs w:val="20"/>
          <w:lang w:val="en-US"/>
        </w:rPr>
        <w:t xml:space="preserve"> </w:t>
      </w:r>
      <w:r>
        <w:rPr>
          <w:i w:val="0"/>
          <w:color w:val="auto"/>
          <w:sz w:val="20"/>
          <w:szCs w:val="20"/>
          <w:lang w:val="en-US"/>
        </w:rPr>
        <w:t xml:space="preserve">level. </w:t>
      </w:r>
      <w:r w:rsidR="00B85842">
        <w:rPr>
          <w:i w:val="0"/>
          <w:color w:val="auto"/>
          <w:sz w:val="20"/>
          <w:szCs w:val="20"/>
          <w:lang w:val="en-US"/>
        </w:rPr>
        <w:t>The following was agreed in [1] in order to satisfy this requirement:</w:t>
      </w:r>
    </w:p>
    <w:p w14:paraId="78F7E9DB" w14:textId="78433C90" w:rsidR="00010891" w:rsidRDefault="00B85842" w:rsidP="005A7FD8">
      <w:pPr>
        <w:pStyle w:val="Caption"/>
        <w:rPr>
          <w:b/>
          <w:i w:val="0"/>
          <w:color w:val="auto"/>
          <w:sz w:val="20"/>
          <w:szCs w:val="20"/>
          <w:lang w:val="en-US"/>
        </w:rPr>
      </w:pPr>
      <w:r w:rsidRPr="00B85842">
        <w:rPr>
          <w:b/>
          <w:i w:val="0"/>
          <w:color w:val="auto"/>
          <w:sz w:val="20"/>
          <w:szCs w:val="20"/>
          <w:lang w:val="en-US"/>
        </w:rPr>
        <w:t>Observation 3.</w:t>
      </w:r>
      <w:r w:rsidR="002C6ECD" w:rsidRPr="00B85842">
        <w:rPr>
          <w:b/>
          <w:i w:val="0"/>
          <w:color w:val="auto"/>
          <w:sz w:val="20"/>
          <w:szCs w:val="20"/>
          <w:lang w:val="en-US"/>
        </w:rPr>
        <w:t xml:space="preserve"> </w:t>
      </w:r>
      <w:r>
        <w:rPr>
          <w:b/>
          <w:i w:val="0"/>
          <w:color w:val="auto"/>
          <w:sz w:val="20"/>
          <w:szCs w:val="20"/>
          <w:lang w:val="en-US"/>
        </w:rPr>
        <w:t xml:space="preserve">The UL and DL packet delay measurements performed by UE and </w:t>
      </w:r>
      <w:proofErr w:type="spellStart"/>
      <w:r>
        <w:rPr>
          <w:b/>
          <w:i w:val="0"/>
          <w:color w:val="auto"/>
          <w:sz w:val="20"/>
          <w:szCs w:val="20"/>
          <w:lang w:val="en-US"/>
        </w:rPr>
        <w:t>gNB</w:t>
      </w:r>
      <w:proofErr w:type="spellEnd"/>
      <w:r>
        <w:rPr>
          <w:b/>
          <w:i w:val="0"/>
          <w:color w:val="auto"/>
          <w:sz w:val="20"/>
          <w:szCs w:val="20"/>
          <w:lang w:val="en-US"/>
        </w:rPr>
        <w:t>, respectively, should be at DRB leve</w:t>
      </w:r>
      <w:r w:rsidR="00CB5451">
        <w:rPr>
          <w:b/>
          <w:i w:val="0"/>
          <w:color w:val="auto"/>
          <w:sz w:val="20"/>
          <w:szCs w:val="20"/>
          <w:lang w:val="en-US"/>
        </w:rPr>
        <w:t>l.</w:t>
      </w:r>
      <w:r>
        <w:rPr>
          <w:b/>
          <w:i w:val="0"/>
          <w:color w:val="auto"/>
          <w:sz w:val="20"/>
          <w:szCs w:val="20"/>
          <w:lang w:val="en-US"/>
        </w:rPr>
        <w:t xml:space="preserve"> </w:t>
      </w:r>
      <w:r w:rsidR="001F3AF9">
        <w:rPr>
          <w:b/>
          <w:i w:val="0"/>
          <w:color w:val="auto"/>
          <w:sz w:val="20"/>
          <w:szCs w:val="20"/>
          <w:lang w:val="en-US"/>
        </w:rPr>
        <w:t>It is up to n</w:t>
      </w:r>
      <w:r>
        <w:rPr>
          <w:b/>
          <w:i w:val="0"/>
          <w:color w:val="auto"/>
          <w:sz w:val="20"/>
          <w:szCs w:val="20"/>
          <w:lang w:val="en-US"/>
        </w:rPr>
        <w:t xml:space="preserve">etwork implementation </w:t>
      </w:r>
      <w:r w:rsidR="001F3AF9">
        <w:rPr>
          <w:b/>
          <w:i w:val="0"/>
          <w:color w:val="auto"/>
          <w:sz w:val="20"/>
          <w:szCs w:val="20"/>
          <w:lang w:val="en-US"/>
        </w:rPr>
        <w:t>to</w:t>
      </w:r>
      <w:r>
        <w:rPr>
          <w:b/>
          <w:i w:val="0"/>
          <w:color w:val="auto"/>
          <w:sz w:val="20"/>
          <w:szCs w:val="20"/>
          <w:lang w:val="en-US"/>
        </w:rPr>
        <w:t xml:space="preserve"> map</w:t>
      </w:r>
      <w:r w:rsidR="001F3AF9">
        <w:rPr>
          <w:b/>
          <w:i w:val="0"/>
          <w:color w:val="auto"/>
          <w:sz w:val="20"/>
          <w:szCs w:val="20"/>
          <w:lang w:val="en-US"/>
        </w:rPr>
        <w:t xml:space="preserve"> the DRB level UL and DL packet delay measurements </w:t>
      </w:r>
      <w:r w:rsidR="00D02D1F">
        <w:rPr>
          <w:b/>
          <w:i w:val="0"/>
          <w:color w:val="auto"/>
          <w:sz w:val="20"/>
          <w:szCs w:val="20"/>
          <w:lang w:val="en-US"/>
        </w:rPr>
        <w:t xml:space="preserve">reported by RAN </w:t>
      </w:r>
      <w:r w:rsidR="001F3AF9">
        <w:rPr>
          <w:b/>
          <w:i w:val="0"/>
          <w:color w:val="auto"/>
          <w:sz w:val="20"/>
          <w:szCs w:val="20"/>
          <w:lang w:val="en-US"/>
        </w:rPr>
        <w:t xml:space="preserve">to </w:t>
      </w:r>
      <w:r w:rsidR="00B818CF">
        <w:rPr>
          <w:b/>
          <w:i w:val="0"/>
          <w:color w:val="auto"/>
          <w:sz w:val="20"/>
          <w:szCs w:val="20"/>
          <w:lang w:val="en-US"/>
        </w:rPr>
        <w:t>those</w:t>
      </w:r>
      <w:r w:rsidR="001F3AF9">
        <w:rPr>
          <w:b/>
          <w:i w:val="0"/>
          <w:color w:val="auto"/>
          <w:sz w:val="20"/>
          <w:szCs w:val="20"/>
          <w:lang w:val="en-US"/>
        </w:rPr>
        <w:t xml:space="preserve"> </w:t>
      </w:r>
      <w:r w:rsidR="000137C4">
        <w:rPr>
          <w:b/>
          <w:i w:val="0"/>
          <w:color w:val="auto"/>
          <w:sz w:val="20"/>
          <w:szCs w:val="20"/>
          <w:lang w:val="en-US"/>
        </w:rPr>
        <w:t>on</w:t>
      </w:r>
      <w:r w:rsidR="001F3AF9">
        <w:rPr>
          <w:b/>
          <w:i w:val="0"/>
          <w:color w:val="auto"/>
          <w:sz w:val="20"/>
          <w:szCs w:val="20"/>
          <w:lang w:val="en-US"/>
        </w:rPr>
        <w:t xml:space="preserve"> </w:t>
      </w:r>
      <w:r w:rsidR="00B56E7B">
        <w:rPr>
          <w:b/>
          <w:i w:val="0"/>
          <w:color w:val="auto"/>
          <w:sz w:val="20"/>
          <w:szCs w:val="20"/>
          <w:lang w:val="en-US"/>
        </w:rPr>
        <w:t xml:space="preserve">per </w:t>
      </w:r>
      <w:r w:rsidR="001F3AF9">
        <w:rPr>
          <w:b/>
          <w:i w:val="0"/>
          <w:color w:val="auto"/>
          <w:sz w:val="20"/>
          <w:szCs w:val="20"/>
          <w:lang w:val="en-US"/>
        </w:rPr>
        <w:t xml:space="preserve">QoS </w:t>
      </w:r>
      <w:r w:rsidR="00010891">
        <w:rPr>
          <w:b/>
          <w:i w:val="0"/>
          <w:color w:val="auto"/>
          <w:sz w:val="20"/>
          <w:szCs w:val="20"/>
          <w:lang w:val="en-US"/>
        </w:rPr>
        <w:t>f</w:t>
      </w:r>
      <w:r w:rsidR="001F3AF9">
        <w:rPr>
          <w:b/>
          <w:i w:val="0"/>
          <w:color w:val="auto"/>
          <w:sz w:val="20"/>
          <w:szCs w:val="20"/>
          <w:lang w:val="en-US"/>
        </w:rPr>
        <w:t>low</w:t>
      </w:r>
      <w:r w:rsidR="00010891">
        <w:rPr>
          <w:b/>
          <w:i w:val="0"/>
          <w:color w:val="auto"/>
          <w:sz w:val="20"/>
          <w:szCs w:val="20"/>
          <w:lang w:val="en-US"/>
        </w:rPr>
        <w:t>/5QI</w:t>
      </w:r>
      <w:r w:rsidR="00B12EBF">
        <w:rPr>
          <w:b/>
          <w:i w:val="0"/>
          <w:color w:val="auto"/>
          <w:sz w:val="20"/>
          <w:szCs w:val="20"/>
          <w:lang w:val="en-US"/>
        </w:rPr>
        <w:t xml:space="preserve"> </w:t>
      </w:r>
      <w:r w:rsidR="00010891">
        <w:rPr>
          <w:b/>
          <w:i w:val="0"/>
          <w:color w:val="auto"/>
          <w:sz w:val="20"/>
          <w:szCs w:val="20"/>
          <w:lang w:val="en-US"/>
        </w:rPr>
        <w:t>level</w:t>
      </w:r>
      <w:r w:rsidR="001F3AF9">
        <w:rPr>
          <w:b/>
          <w:i w:val="0"/>
          <w:color w:val="auto"/>
          <w:sz w:val="20"/>
          <w:szCs w:val="20"/>
          <w:lang w:val="en-US"/>
        </w:rPr>
        <w:t>.</w:t>
      </w:r>
    </w:p>
    <w:p w14:paraId="1D584E3E" w14:textId="04777C35" w:rsidR="002C6ECD" w:rsidRPr="009B257B" w:rsidRDefault="009B257B" w:rsidP="002B2CA2">
      <w:pPr>
        <w:pStyle w:val="Heading2"/>
        <w:rPr>
          <w:rFonts w:ascii="Arial" w:hAnsi="Arial" w:cs="Arial"/>
          <w:lang w:val="en-US"/>
        </w:rPr>
      </w:pPr>
      <w:r w:rsidRPr="009B257B">
        <w:rPr>
          <w:rFonts w:ascii="Arial" w:hAnsi="Arial" w:cs="Arial"/>
          <w:lang w:val="en-US"/>
        </w:rPr>
        <w:t>UL delay measurement</w:t>
      </w:r>
      <w:r w:rsidR="001F3AF9" w:rsidRPr="009B257B">
        <w:rPr>
          <w:rFonts w:ascii="Arial" w:hAnsi="Arial" w:cs="Arial"/>
          <w:lang w:val="en-US"/>
        </w:rPr>
        <w:t xml:space="preserve">  </w:t>
      </w:r>
      <w:r w:rsidR="00B85842" w:rsidRPr="009B257B">
        <w:rPr>
          <w:rFonts w:ascii="Arial" w:hAnsi="Arial" w:cs="Arial"/>
          <w:lang w:val="en-US"/>
        </w:rPr>
        <w:t xml:space="preserve"> </w:t>
      </w:r>
    </w:p>
    <w:p w14:paraId="2863963B" w14:textId="2412601E" w:rsidR="002C6ECD" w:rsidRDefault="002C6ECD" w:rsidP="005A7FD8">
      <w:pPr>
        <w:pStyle w:val="Caption"/>
        <w:rPr>
          <w:i w:val="0"/>
          <w:color w:val="auto"/>
          <w:sz w:val="20"/>
          <w:szCs w:val="20"/>
          <w:lang w:val="en-US"/>
        </w:rPr>
      </w:pPr>
    </w:p>
    <w:p w14:paraId="114B79F8" w14:textId="77777777" w:rsidR="009B257B" w:rsidRDefault="009B257B" w:rsidP="009B257B">
      <w:pPr>
        <w:keepNext/>
        <w:jc w:val="center"/>
      </w:pPr>
      <w:r>
        <w:rPr>
          <w:noProof/>
        </w:rPr>
        <w:object w:dxaOrig="5270" w:dyaOrig="3475" w14:anchorId="39E63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6.4pt;height:172.8pt;mso-width-percent:0;mso-height-percent:0;mso-width-percent:0;mso-height-percent:0" o:ole="">
            <v:imagedata r:id="rId8" o:title=""/>
          </v:shape>
          <o:OLEObject Type="Embed" ProgID="VisioViewer.Viewer.1" ShapeID="_x0000_i1025" DrawAspect="Content" ObjectID="_1615403110" r:id="rId9"/>
        </w:object>
      </w:r>
    </w:p>
    <w:p w14:paraId="6FFE36A3" w14:textId="3F9CE891" w:rsidR="009B257B" w:rsidRPr="009B257B" w:rsidRDefault="009B257B" w:rsidP="009B257B">
      <w:pPr>
        <w:pStyle w:val="Caption"/>
        <w:jc w:val="center"/>
        <w:rPr>
          <w:b/>
          <w:i w:val="0"/>
        </w:rPr>
      </w:pPr>
      <w:r w:rsidRPr="009B257B">
        <w:rPr>
          <w:b/>
          <w:i w:val="0"/>
        </w:rPr>
        <w:t xml:space="preserve">Figure </w:t>
      </w:r>
      <w:r w:rsidRPr="009B257B">
        <w:rPr>
          <w:b/>
          <w:i w:val="0"/>
        </w:rPr>
        <w:fldChar w:fldCharType="begin"/>
      </w:r>
      <w:r w:rsidRPr="009B257B">
        <w:rPr>
          <w:b/>
          <w:i w:val="0"/>
        </w:rPr>
        <w:instrText xml:space="preserve"> SEQ Figure \* ARABIC </w:instrText>
      </w:r>
      <w:r w:rsidRPr="009B257B">
        <w:rPr>
          <w:b/>
          <w:i w:val="0"/>
        </w:rPr>
        <w:fldChar w:fldCharType="separate"/>
      </w:r>
      <w:r w:rsidR="00A945A7">
        <w:rPr>
          <w:b/>
          <w:i w:val="0"/>
          <w:noProof/>
        </w:rPr>
        <w:t>1</w:t>
      </w:r>
      <w:r w:rsidRPr="009B257B">
        <w:rPr>
          <w:b/>
          <w:i w:val="0"/>
        </w:rPr>
        <w:fldChar w:fldCharType="end"/>
      </w:r>
      <w:r w:rsidRPr="009B257B">
        <w:rPr>
          <w:b/>
          <w:i w:val="0"/>
        </w:rPr>
        <w:t xml:space="preserve"> RAN part of UL delay</w:t>
      </w:r>
    </w:p>
    <w:p w14:paraId="529D47A0" w14:textId="3714C300" w:rsidR="009B257B" w:rsidRDefault="009B257B" w:rsidP="009B257B">
      <w:r>
        <w:t xml:space="preserve">As shown in Figure 1, RAN part (T2-T1) of the </w:t>
      </w:r>
      <w:r w:rsidR="00F06E7B">
        <w:t xml:space="preserve">UL </w:t>
      </w:r>
      <w:r>
        <w:t>delay includes:</w:t>
      </w:r>
    </w:p>
    <w:p w14:paraId="76D1AED9" w14:textId="77777777" w:rsidR="009B257B" w:rsidRDefault="009B257B" w:rsidP="009B257B">
      <w:pPr>
        <w:pStyle w:val="ListParagraph"/>
        <w:numPr>
          <w:ilvl w:val="0"/>
          <w:numId w:val="29"/>
        </w:numPr>
        <w:spacing w:after="160" w:line="259" w:lineRule="auto"/>
      </w:pPr>
      <w:r>
        <w:t>PDCP queuing delay in UE (plus the d</w:t>
      </w:r>
      <w:r w:rsidRPr="004B355B">
        <w:t xml:space="preserve">elay between </w:t>
      </w:r>
      <w:r>
        <w:t xml:space="preserve">UE </w:t>
      </w:r>
      <w:r w:rsidRPr="004B355B">
        <w:t>pre-building</w:t>
      </w:r>
      <w:r>
        <w:t xml:space="preserve"> RLC PDU</w:t>
      </w:r>
      <w:r w:rsidRPr="004B355B">
        <w:t xml:space="preserve"> and UE receiving UL grant</w:t>
      </w:r>
      <w:r>
        <w:t>, if UE pre-builds RLC PDU) (D1)</w:t>
      </w:r>
    </w:p>
    <w:p w14:paraId="652D9FFC" w14:textId="77777777" w:rsidR="009B257B" w:rsidRDefault="009B257B" w:rsidP="009B257B">
      <w:pPr>
        <w:pStyle w:val="ListParagraph"/>
        <w:numPr>
          <w:ilvl w:val="0"/>
          <w:numId w:val="28"/>
        </w:numPr>
        <w:spacing w:after="160" w:line="259" w:lineRule="auto"/>
      </w:pPr>
      <w:r>
        <w:t>HARQ transmission delay</w:t>
      </w:r>
    </w:p>
    <w:p w14:paraId="225F68C8" w14:textId="77777777" w:rsidR="009B257B" w:rsidRDefault="009B257B" w:rsidP="009B257B">
      <w:pPr>
        <w:pStyle w:val="ListParagraph"/>
        <w:numPr>
          <w:ilvl w:val="0"/>
          <w:numId w:val="28"/>
        </w:numPr>
        <w:spacing w:after="160" w:line="259" w:lineRule="auto"/>
      </w:pPr>
      <w:r>
        <w:t>RLC delay (including segmentation/assembling and retransmission)</w:t>
      </w:r>
    </w:p>
    <w:p w14:paraId="33665B97" w14:textId="5C50FFC4" w:rsidR="009B257B" w:rsidRDefault="009B257B" w:rsidP="009B257B">
      <w:pPr>
        <w:pStyle w:val="ListParagraph"/>
        <w:numPr>
          <w:ilvl w:val="0"/>
          <w:numId w:val="28"/>
        </w:numPr>
        <w:spacing w:after="160" w:line="259" w:lineRule="auto"/>
      </w:pPr>
      <w:r w:rsidRPr="00097DE1">
        <w:t>F1 delay</w:t>
      </w:r>
      <w:r w:rsidR="00130E9D">
        <w:t xml:space="preserve"> </w:t>
      </w:r>
    </w:p>
    <w:p w14:paraId="53181BB5" w14:textId="21428CD7" w:rsidR="009B257B" w:rsidRDefault="009B257B" w:rsidP="009B257B">
      <w:pPr>
        <w:pStyle w:val="ListParagraph"/>
        <w:numPr>
          <w:ilvl w:val="0"/>
          <w:numId w:val="28"/>
        </w:numPr>
        <w:spacing w:after="160" w:line="259" w:lineRule="auto"/>
      </w:pPr>
      <w:r>
        <w:t xml:space="preserve">PDCP re-ordering delay in </w:t>
      </w:r>
      <w:proofErr w:type="spellStart"/>
      <w:r>
        <w:t>gNB</w:t>
      </w:r>
      <w:proofErr w:type="spellEnd"/>
      <w:r>
        <w:t>.</w:t>
      </w:r>
    </w:p>
    <w:p w14:paraId="1121DC31" w14:textId="0A58EE8E" w:rsidR="009B257B" w:rsidRPr="00967CAE" w:rsidRDefault="00967CAE" w:rsidP="009B257B">
      <w:pPr>
        <w:spacing w:after="160" w:line="259" w:lineRule="auto"/>
        <w:rPr>
          <w:b/>
        </w:rPr>
      </w:pPr>
      <w:r w:rsidRPr="00967CAE">
        <w:rPr>
          <w:b/>
        </w:rPr>
        <w:t xml:space="preserve">Observation 4. </w:t>
      </w:r>
      <w:r w:rsidR="00F06E7B" w:rsidRPr="00967CAE">
        <w:rPr>
          <w:b/>
        </w:rPr>
        <w:t xml:space="preserve">There are two </w:t>
      </w:r>
      <w:r w:rsidR="00182670">
        <w:rPr>
          <w:b/>
        </w:rPr>
        <w:t xml:space="preserve">possible </w:t>
      </w:r>
      <w:r w:rsidR="00F06E7B" w:rsidRPr="00967CAE">
        <w:rPr>
          <w:b/>
        </w:rPr>
        <w:t xml:space="preserve">solutions to be </w:t>
      </w:r>
      <w:r w:rsidR="00B968E3">
        <w:rPr>
          <w:b/>
        </w:rPr>
        <w:t>studi</w:t>
      </w:r>
      <w:r>
        <w:rPr>
          <w:b/>
        </w:rPr>
        <w:t xml:space="preserve">ed </w:t>
      </w:r>
      <w:r w:rsidR="00F06E7B" w:rsidRPr="00967CAE">
        <w:rPr>
          <w:b/>
        </w:rPr>
        <w:t xml:space="preserve">further </w:t>
      </w:r>
      <w:r w:rsidR="00422ED5" w:rsidRPr="00967CAE">
        <w:rPr>
          <w:b/>
        </w:rPr>
        <w:t>in RAN2</w:t>
      </w:r>
      <w:r w:rsidR="00F06E7B" w:rsidRPr="00967CAE">
        <w:rPr>
          <w:b/>
        </w:rPr>
        <w:t xml:space="preserve"> [1]:</w:t>
      </w:r>
    </w:p>
    <w:p w14:paraId="3F4B9BF8" w14:textId="17A079B4" w:rsidR="00F06E7B" w:rsidRPr="00967CAE" w:rsidRDefault="004100AF" w:rsidP="004100AF">
      <w:pPr>
        <w:pStyle w:val="ListParagraph"/>
        <w:numPr>
          <w:ilvl w:val="0"/>
          <w:numId w:val="30"/>
        </w:numPr>
        <w:spacing w:after="160" w:line="259" w:lineRule="auto"/>
        <w:rPr>
          <w:b/>
        </w:rPr>
      </w:pPr>
      <w:r w:rsidRPr="00967CAE">
        <w:rPr>
          <w:b/>
        </w:rPr>
        <w:t>User plane solution</w:t>
      </w:r>
      <w:r w:rsidR="00422ED5" w:rsidRPr="00967CAE">
        <w:rPr>
          <w:b/>
        </w:rPr>
        <w:t xml:space="preserve">: UE includes timestamp T1 into user plane PDU, e.g., PDCP header, for </w:t>
      </w:r>
      <w:proofErr w:type="spellStart"/>
      <w:r w:rsidR="00422ED5" w:rsidRPr="00967CAE">
        <w:rPr>
          <w:b/>
        </w:rPr>
        <w:t>gNB</w:t>
      </w:r>
      <w:proofErr w:type="spellEnd"/>
      <w:r w:rsidR="00422ED5" w:rsidRPr="00967CAE">
        <w:rPr>
          <w:b/>
        </w:rPr>
        <w:t xml:space="preserve"> to derive UL delay as T2-T1;</w:t>
      </w:r>
    </w:p>
    <w:p w14:paraId="5328C664" w14:textId="14EE1A9D" w:rsidR="00422ED5" w:rsidRPr="00967CAE" w:rsidRDefault="00422ED5" w:rsidP="004100AF">
      <w:pPr>
        <w:pStyle w:val="ListParagraph"/>
        <w:numPr>
          <w:ilvl w:val="0"/>
          <w:numId w:val="30"/>
        </w:numPr>
        <w:spacing w:after="160" w:line="259" w:lineRule="auto"/>
        <w:rPr>
          <w:b/>
        </w:rPr>
      </w:pPr>
      <w:r w:rsidRPr="00967CAE">
        <w:rPr>
          <w:b/>
        </w:rPr>
        <w:t xml:space="preserve">Control plane solution: </w:t>
      </w:r>
    </w:p>
    <w:p w14:paraId="0D7FB5E1" w14:textId="09C1B1AE" w:rsidR="00422ED5" w:rsidRPr="00967CAE" w:rsidRDefault="009078D4" w:rsidP="00422ED5">
      <w:pPr>
        <w:pStyle w:val="ListParagraph"/>
        <w:numPr>
          <w:ilvl w:val="1"/>
          <w:numId w:val="30"/>
        </w:numPr>
        <w:spacing w:after="160" w:line="259" w:lineRule="auto"/>
        <w:rPr>
          <w:b/>
        </w:rPr>
      </w:pPr>
      <w:r w:rsidRPr="00967CAE">
        <w:rPr>
          <w:b/>
        </w:rPr>
        <w:t xml:space="preserve">UE measures PDCP </w:t>
      </w:r>
      <w:r w:rsidR="00B2477D" w:rsidRPr="00967CAE">
        <w:rPr>
          <w:b/>
        </w:rPr>
        <w:t xml:space="preserve">queuing </w:t>
      </w:r>
      <w:r w:rsidRPr="00967CAE">
        <w:rPr>
          <w:b/>
        </w:rPr>
        <w:t>delay D1 and reports the statistics of D1 in RRC</w:t>
      </w:r>
      <w:r w:rsidR="00182670">
        <w:rPr>
          <w:b/>
        </w:rPr>
        <w:t>. M</w:t>
      </w:r>
      <w:r w:rsidRPr="00967CAE">
        <w:rPr>
          <w:b/>
        </w:rPr>
        <w:t xml:space="preserve">ost companies </w:t>
      </w:r>
      <w:r w:rsidR="00B2477D" w:rsidRPr="00967CAE">
        <w:rPr>
          <w:b/>
        </w:rPr>
        <w:t>prefer measurement of average PDCP queuing delay</w:t>
      </w:r>
      <w:r w:rsidRPr="00967CAE">
        <w:rPr>
          <w:b/>
        </w:rPr>
        <w:t>;</w:t>
      </w:r>
    </w:p>
    <w:p w14:paraId="1DEA80D9" w14:textId="2CDC50E3" w:rsidR="00CC7A58" w:rsidRPr="00967CAE" w:rsidRDefault="009078D4" w:rsidP="00CC7A58">
      <w:pPr>
        <w:pStyle w:val="ListParagraph"/>
        <w:numPr>
          <w:ilvl w:val="1"/>
          <w:numId w:val="30"/>
        </w:numPr>
        <w:spacing w:after="160" w:line="259" w:lineRule="auto"/>
        <w:rPr>
          <w:b/>
        </w:rPr>
      </w:pPr>
      <w:proofErr w:type="spellStart"/>
      <w:r w:rsidRPr="00967CAE">
        <w:rPr>
          <w:b/>
        </w:rPr>
        <w:t>gNB</w:t>
      </w:r>
      <w:proofErr w:type="spellEnd"/>
      <w:r w:rsidRPr="00967CAE">
        <w:rPr>
          <w:b/>
        </w:rPr>
        <w:t xml:space="preserve"> measures the rest of the delay D2 and derives UL delay as</w:t>
      </w:r>
      <w:r w:rsidR="00CC7A58" w:rsidRPr="00967CAE">
        <w:rPr>
          <w:b/>
        </w:rPr>
        <w:t xml:space="preserve"> the sum,</w:t>
      </w:r>
      <w:r w:rsidRPr="00967CAE">
        <w:rPr>
          <w:b/>
        </w:rPr>
        <w:t xml:space="preserve"> D1+D2.</w:t>
      </w:r>
    </w:p>
    <w:p w14:paraId="4E328390" w14:textId="07B18C5E" w:rsidR="00021CC3" w:rsidRDefault="00021CC3" w:rsidP="00021CC3">
      <w:pPr>
        <w:pStyle w:val="Heading2"/>
        <w:rPr>
          <w:rFonts w:ascii="Arial" w:hAnsi="Arial" w:cs="Arial"/>
        </w:rPr>
      </w:pPr>
      <w:r w:rsidRPr="00021CC3">
        <w:rPr>
          <w:rFonts w:ascii="Arial" w:hAnsi="Arial" w:cs="Arial"/>
        </w:rPr>
        <w:t>DL delay measurement</w:t>
      </w:r>
    </w:p>
    <w:p w14:paraId="416296F0" w14:textId="20091A7E" w:rsidR="00021CC3" w:rsidRDefault="00021CC3" w:rsidP="00021CC3"/>
    <w:p w14:paraId="331AFD1D" w14:textId="77777777" w:rsidR="004D6428" w:rsidRDefault="00D874FE" w:rsidP="004D6428">
      <w:pPr>
        <w:keepNext/>
        <w:jc w:val="center"/>
      </w:pPr>
      <w:r>
        <w:rPr>
          <w:noProof/>
        </w:rPr>
        <w:drawing>
          <wp:inline distT="0" distB="0" distL="0" distR="0" wp14:anchorId="0C615B99" wp14:editId="027568F6">
            <wp:extent cx="2705695" cy="23145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17075" cy="2324310"/>
                    </a:xfrm>
                    <a:prstGeom prst="rect">
                      <a:avLst/>
                    </a:prstGeom>
                    <a:noFill/>
                  </pic:spPr>
                </pic:pic>
              </a:graphicData>
            </a:graphic>
          </wp:inline>
        </w:drawing>
      </w:r>
    </w:p>
    <w:p w14:paraId="184A0F0B" w14:textId="43FB79CF" w:rsidR="00D874FE" w:rsidRPr="004D6428" w:rsidRDefault="004D6428" w:rsidP="004D6428">
      <w:pPr>
        <w:pStyle w:val="Caption"/>
        <w:jc w:val="center"/>
        <w:rPr>
          <w:b/>
          <w:i w:val="0"/>
        </w:rPr>
      </w:pPr>
      <w:r w:rsidRPr="004D6428">
        <w:rPr>
          <w:b/>
          <w:i w:val="0"/>
        </w:rPr>
        <w:t xml:space="preserve">Figure </w:t>
      </w:r>
      <w:r w:rsidRPr="004D6428">
        <w:rPr>
          <w:b/>
          <w:i w:val="0"/>
        </w:rPr>
        <w:fldChar w:fldCharType="begin"/>
      </w:r>
      <w:r w:rsidRPr="004D6428">
        <w:rPr>
          <w:b/>
          <w:i w:val="0"/>
        </w:rPr>
        <w:instrText xml:space="preserve"> SEQ Figure \* ARABIC </w:instrText>
      </w:r>
      <w:r w:rsidRPr="004D6428">
        <w:rPr>
          <w:b/>
          <w:i w:val="0"/>
        </w:rPr>
        <w:fldChar w:fldCharType="separate"/>
      </w:r>
      <w:r w:rsidR="00A945A7">
        <w:rPr>
          <w:b/>
          <w:i w:val="0"/>
          <w:noProof/>
        </w:rPr>
        <w:t>2</w:t>
      </w:r>
      <w:r w:rsidRPr="004D6428">
        <w:rPr>
          <w:b/>
          <w:i w:val="0"/>
        </w:rPr>
        <w:fldChar w:fldCharType="end"/>
      </w:r>
      <w:r w:rsidRPr="004D6428">
        <w:rPr>
          <w:b/>
          <w:i w:val="0"/>
        </w:rPr>
        <w:t xml:space="preserve"> RAN part of DL delay</w:t>
      </w:r>
    </w:p>
    <w:p w14:paraId="35DB8A44" w14:textId="2918A434" w:rsidR="006F70FD" w:rsidRDefault="006F70FD" w:rsidP="006F70FD">
      <w:r>
        <w:t>As shown in Figure 2, RAN part (T2-T1) of the delay includes:</w:t>
      </w:r>
    </w:p>
    <w:p w14:paraId="4506A4EE" w14:textId="4737BDD9" w:rsidR="00021CC3" w:rsidRDefault="006F70FD" w:rsidP="00130E9D">
      <w:pPr>
        <w:pStyle w:val="ListParagraph"/>
        <w:numPr>
          <w:ilvl w:val="0"/>
          <w:numId w:val="31"/>
        </w:numPr>
      </w:pPr>
      <w:r>
        <w:t xml:space="preserve">Between the time instant </w:t>
      </w:r>
      <w:r w:rsidRPr="000D525B">
        <w:t xml:space="preserve">when a packet is received by PDCP/SDAP from upper layers in the </w:t>
      </w:r>
      <w:proofErr w:type="spellStart"/>
      <w:r>
        <w:t>gNB</w:t>
      </w:r>
      <w:proofErr w:type="spellEnd"/>
      <w:r w:rsidRPr="000D525B">
        <w:t xml:space="preserve"> side and the time instant</w:t>
      </w:r>
      <w:r>
        <w:t xml:space="preserve"> </w:t>
      </w:r>
      <w:r w:rsidRPr="000D525B">
        <w:t>when the relevant packet is sent from PDCP/SDAP to upper layers in the</w:t>
      </w:r>
      <w:r>
        <w:t xml:space="preserve"> UE side</w:t>
      </w:r>
      <w:r w:rsidR="00130E9D">
        <w:t>.</w:t>
      </w:r>
    </w:p>
    <w:p w14:paraId="49F65705" w14:textId="32BDA89A" w:rsidR="00130E9D" w:rsidRDefault="00130E9D" w:rsidP="00130E9D">
      <w:r>
        <w:lastRenderedPageBreak/>
        <w:t>Another definition of the delay that is the same as in LTE is also being considered</w:t>
      </w:r>
      <w:r w:rsidR="007D6F38">
        <w:t xml:space="preserve"> [1]</w:t>
      </w:r>
      <w:r>
        <w:t xml:space="preserve">: </w:t>
      </w:r>
      <w:r w:rsidRPr="00130E9D">
        <w:t xml:space="preserve">The </w:t>
      </w:r>
      <w:proofErr w:type="spellStart"/>
      <w:r w:rsidRPr="00130E9D">
        <w:t>gNB</w:t>
      </w:r>
      <w:proofErr w:type="spellEnd"/>
      <w:r w:rsidRPr="00130E9D">
        <w:t xml:space="preserve"> measures the latency </w:t>
      </w:r>
      <w:r>
        <w:t>between when</w:t>
      </w:r>
      <w:r w:rsidRPr="00130E9D">
        <w:t xml:space="preserve"> the packet arrives at PDCP upper SAP until successful reception of the packet in MAC lower SAP.</w:t>
      </w:r>
    </w:p>
    <w:p w14:paraId="6934A3D0" w14:textId="77777777" w:rsidR="00967CAE" w:rsidRDefault="00967CAE" w:rsidP="00130E9D">
      <w:r>
        <w:t>The following observation is also mentioned in [1]:</w:t>
      </w:r>
    </w:p>
    <w:p w14:paraId="20663666" w14:textId="357D8C34" w:rsidR="00987FF9" w:rsidRDefault="00967CAE" w:rsidP="00130E9D">
      <w:r w:rsidRPr="003A599F">
        <w:rPr>
          <w:b/>
        </w:rPr>
        <w:t xml:space="preserve">Observation </w:t>
      </w:r>
      <w:r w:rsidR="00E83E2C">
        <w:rPr>
          <w:b/>
        </w:rPr>
        <w:t>5</w:t>
      </w:r>
      <w:r w:rsidR="00987FF9">
        <w:rPr>
          <w:b/>
        </w:rPr>
        <w:t>.</w:t>
      </w:r>
      <w:r w:rsidRPr="003A599F">
        <w:rPr>
          <w:b/>
        </w:rPr>
        <w:t xml:space="preserve"> </w:t>
      </w:r>
      <w:r>
        <w:rPr>
          <w:b/>
        </w:rPr>
        <w:t xml:space="preserve">Most </w:t>
      </w:r>
      <w:r w:rsidRPr="00952768">
        <w:rPr>
          <w:b/>
        </w:rPr>
        <w:t xml:space="preserve">infra-vendors </w:t>
      </w:r>
      <w:r>
        <w:rPr>
          <w:b/>
        </w:rPr>
        <w:t>and operator</w:t>
      </w:r>
      <w:r w:rsidR="00E83E2C">
        <w:rPr>
          <w:b/>
        </w:rPr>
        <w:t>s</w:t>
      </w:r>
      <w:r>
        <w:rPr>
          <w:b/>
        </w:rPr>
        <w:t xml:space="preserve"> </w:t>
      </w:r>
      <w:r w:rsidRPr="00952768">
        <w:rPr>
          <w:b/>
        </w:rPr>
        <w:t xml:space="preserve">would like to specify DL delay </w:t>
      </w:r>
      <w:r>
        <w:rPr>
          <w:b/>
        </w:rPr>
        <w:t>measurement</w:t>
      </w:r>
      <w:r w:rsidR="00E83E2C">
        <w:rPr>
          <w:b/>
        </w:rPr>
        <w:t>s</w:t>
      </w:r>
      <w:r w:rsidRPr="00743D29">
        <w:rPr>
          <w:b/>
        </w:rPr>
        <w:t>.</w:t>
      </w:r>
      <w:r w:rsidR="00CC58B1">
        <w:t xml:space="preserve"> </w:t>
      </w:r>
    </w:p>
    <w:p w14:paraId="796C0ECE" w14:textId="2B7E2364" w:rsidR="00720104" w:rsidRDefault="00987FF9" w:rsidP="00130E9D">
      <w:pPr>
        <w:rPr>
          <w:b/>
        </w:rPr>
      </w:pPr>
      <w:r>
        <w:rPr>
          <w:b/>
        </w:rPr>
        <w:t>Observation 6. From the above discussion, we can see that for</w:t>
      </w:r>
      <w:r w:rsidR="002C5618">
        <w:rPr>
          <w:b/>
        </w:rPr>
        <w:t xml:space="preserve"> </w:t>
      </w:r>
      <w:r w:rsidR="00D16764">
        <w:rPr>
          <w:b/>
        </w:rPr>
        <w:t xml:space="preserve">RAN </w:t>
      </w:r>
      <w:r>
        <w:rPr>
          <w:b/>
        </w:rPr>
        <w:t>UL as well as DL packet delay measurements,</w:t>
      </w:r>
      <w:r w:rsidR="00B21AB0">
        <w:rPr>
          <w:b/>
        </w:rPr>
        <w:t xml:space="preserve"> </w:t>
      </w:r>
      <w:r w:rsidR="000173BE">
        <w:rPr>
          <w:b/>
        </w:rPr>
        <w:t>no</w:t>
      </w:r>
      <w:r w:rsidR="00B21AB0">
        <w:rPr>
          <w:b/>
        </w:rPr>
        <w:t xml:space="preserve"> solution</w:t>
      </w:r>
      <w:r w:rsidR="000173BE">
        <w:rPr>
          <w:b/>
        </w:rPr>
        <w:t>s</w:t>
      </w:r>
      <w:r w:rsidR="00B21AB0">
        <w:rPr>
          <w:b/>
        </w:rPr>
        <w:t xml:space="preserve"> ha</w:t>
      </w:r>
      <w:r w:rsidR="000173BE">
        <w:rPr>
          <w:b/>
        </w:rPr>
        <w:t>ve</w:t>
      </w:r>
      <w:r w:rsidR="00B21AB0">
        <w:rPr>
          <w:b/>
        </w:rPr>
        <w:t xml:space="preserve"> been agreed upon yet</w:t>
      </w:r>
      <w:r w:rsidR="00596072">
        <w:rPr>
          <w:b/>
        </w:rPr>
        <w:t xml:space="preserve"> in RAN2</w:t>
      </w:r>
      <w:r w:rsidR="00B21AB0">
        <w:rPr>
          <w:b/>
        </w:rPr>
        <w:t>.</w:t>
      </w:r>
    </w:p>
    <w:p w14:paraId="1DBA7A39" w14:textId="60BB9B08" w:rsidR="006959AB" w:rsidRDefault="00720104" w:rsidP="00130E9D">
      <w:r>
        <w:t xml:space="preserve">There are two </w:t>
      </w:r>
      <w:r w:rsidR="006959AB">
        <w:t xml:space="preserve">further network scenarios to consider: split </w:t>
      </w:r>
      <w:proofErr w:type="spellStart"/>
      <w:r w:rsidR="006959AB">
        <w:t>gNBs</w:t>
      </w:r>
      <w:proofErr w:type="spellEnd"/>
      <w:r w:rsidR="006959AB">
        <w:t xml:space="preserve"> and Dual Connectivity (DC) architectures.</w:t>
      </w:r>
    </w:p>
    <w:p w14:paraId="229F4E6F" w14:textId="45EB0689" w:rsidR="006959AB" w:rsidRDefault="006959AB" w:rsidP="00130E9D">
      <w:r>
        <w:t xml:space="preserve">In split </w:t>
      </w:r>
      <w:proofErr w:type="spellStart"/>
      <w:r>
        <w:t>gNBs</w:t>
      </w:r>
      <w:proofErr w:type="spellEnd"/>
      <w:r>
        <w:t>, FI interface UL/DL packet delay measurements need to be performed – these are a component of the end-to-end delays.</w:t>
      </w:r>
    </w:p>
    <w:p w14:paraId="2346DBD6" w14:textId="703E94E1" w:rsidR="00720104" w:rsidRPr="00720104" w:rsidRDefault="006959AB" w:rsidP="00130E9D">
      <w:r>
        <w:t>Similarly, for DC architectures</w:t>
      </w:r>
      <w:r w:rsidR="005F7E9C">
        <w:t>,</w:t>
      </w:r>
      <w:r>
        <w:t xml:space="preserve"> </w:t>
      </w:r>
      <w:proofErr w:type="spellStart"/>
      <w:r>
        <w:t>Xn</w:t>
      </w:r>
      <w:proofErr w:type="spellEnd"/>
      <w:r>
        <w:t xml:space="preserve">/X2 UL/DL packet delay measurements need to be performed.    </w:t>
      </w:r>
    </w:p>
    <w:p w14:paraId="2AF29406" w14:textId="3A14C6DD" w:rsidR="006959AB" w:rsidRPr="006959AB" w:rsidRDefault="006959AB" w:rsidP="00130E9D">
      <w:r>
        <w:t>The following was agreed upon in [1]:</w:t>
      </w:r>
    </w:p>
    <w:p w14:paraId="016DF603" w14:textId="257D073A" w:rsidR="005F7E9C" w:rsidRDefault="00720104" w:rsidP="00130E9D">
      <w:pPr>
        <w:rPr>
          <w:b/>
        </w:rPr>
      </w:pPr>
      <w:r>
        <w:rPr>
          <w:b/>
        </w:rPr>
        <w:t xml:space="preserve">Observation 7. </w:t>
      </w:r>
      <w:r w:rsidR="005F7E9C">
        <w:rPr>
          <w:b/>
        </w:rPr>
        <w:t>F1 UL/DL packet delay measurements should be studied by RAN3.</w:t>
      </w:r>
    </w:p>
    <w:p w14:paraId="60681F18" w14:textId="045F7660" w:rsidR="005F7E9C" w:rsidRDefault="006455DF" w:rsidP="00130E9D">
      <w:r>
        <w:t>Similarly, we have the following:</w:t>
      </w:r>
    </w:p>
    <w:p w14:paraId="31EF5569" w14:textId="36F735AA" w:rsidR="008669B8" w:rsidRDefault="005F7E9C" w:rsidP="00130E9D">
      <w:pPr>
        <w:rPr>
          <w:b/>
        </w:rPr>
      </w:pPr>
      <w:r>
        <w:rPr>
          <w:b/>
        </w:rPr>
        <w:t xml:space="preserve">Observation 8. </w:t>
      </w:r>
      <w:proofErr w:type="spellStart"/>
      <w:r w:rsidR="00650563">
        <w:rPr>
          <w:b/>
        </w:rPr>
        <w:t>Xn</w:t>
      </w:r>
      <w:proofErr w:type="spellEnd"/>
      <w:r w:rsidR="00650563">
        <w:rPr>
          <w:b/>
        </w:rPr>
        <w:t>/X2</w:t>
      </w:r>
      <w:r>
        <w:rPr>
          <w:b/>
        </w:rPr>
        <w:t xml:space="preserve"> UL/DL packet delay measurements should be studied by RAN3. </w:t>
      </w:r>
      <w:r w:rsidR="00987FF9">
        <w:rPr>
          <w:b/>
        </w:rPr>
        <w:t xml:space="preserve">  </w:t>
      </w:r>
    </w:p>
    <w:p w14:paraId="4E2580EB" w14:textId="2647AF11" w:rsidR="00273DCB" w:rsidRDefault="00273DCB" w:rsidP="00130E9D">
      <w:r>
        <w:t>Because user plane packets are transmitted over</w:t>
      </w:r>
      <w:r w:rsidR="00271F5A">
        <w:t xml:space="preserve"> F1 and </w:t>
      </w:r>
      <w:proofErr w:type="spellStart"/>
      <w:r w:rsidR="00271F5A">
        <w:t>X</w:t>
      </w:r>
      <w:r>
        <w:t>n</w:t>
      </w:r>
      <w:proofErr w:type="spellEnd"/>
      <w:r>
        <w:t>/X</w:t>
      </w:r>
      <w:r w:rsidR="00271F5A">
        <w:t>2</w:t>
      </w:r>
      <w:r>
        <w:t xml:space="preserve"> using GTP-U protocol, the same packet delay measurement methods as those in Section 3 </w:t>
      </w:r>
      <w:r w:rsidR="004020D2">
        <w:t xml:space="preserve">discussed </w:t>
      </w:r>
      <w:r>
        <w:t xml:space="preserve">below for the N3 case can be used. </w:t>
      </w:r>
    </w:p>
    <w:p w14:paraId="2490E8CE" w14:textId="77777777" w:rsidR="00A60506" w:rsidRDefault="00273DCB" w:rsidP="004020D2">
      <w:pPr>
        <w:rPr>
          <w:b/>
        </w:rPr>
      </w:pPr>
      <w:r w:rsidRPr="004020D2">
        <w:rPr>
          <w:b/>
        </w:rPr>
        <w:t xml:space="preserve">Proposal 1. </w:t>
      </w:r>
      <w:r w:rsidR="004020D2" w:rsidRPr="004020D2">
        <w:rPr>
          <w:b/>
        </w:rPr>
        <w:t xml:space="preserve">UL/DL packet delay measurements can be performed over the F1 and </w:t>
      </w:r>
      <w:proofErr w:type="spellStart"/>
      <w:r w:rsidR="004020D2" w:rsidRPr="004020D2">
        <w:rPr>
          <w:b/>
        </w:rPr>
        <w:t>Xn</w:t>
      </w:r>
      <w:proofErr w:type="spellEnd"/>
      <w:r w:rsidR="004020D2" w:rsidRPr="004020D2">
        <w:rPr>
          <w:b/>
        </w:rPr>
        <w:t>/X2 interfaces using the method</w:t>
      </w:r>
      <w:r w:rsidR="00A60506">
        <w:rPr>
          <w:b/>
        </w:rPr>
        <w:t>s</w:t>
      </w:r>
      <w:r w:rsidR="004020D2" w:rsidRPr="004020D2">
        <w:rPr>
          <w:b/>
        </w:rPr>
        <w:t xml:space="preserve"> described in </w:t>
      </w:r>
      <w:r w:rsidR="00A60506">
        <w:rPr>
          <w:b/>
        </w:rPr>
        <w:t>Section 3 for N3 packet delay measurements</w:t>
      </w:r>
      <w:r w:rsidR="004020D2" w:rsidRPr="004020D2">
        <w:rPr>
          <w:b/>
        </w:rPr>
        <w:t>.</w:t>
      </w:r>
    </w:p>
    <w:p w14:paraId="77ADADC3" w14:textId="77777777" w:rsidR="00A60506" w:rsidRDefault="00A60506" w:rsidP="00A60506">
      <w:pPr>
        <w:pStyle w:val="Heading2"/>
        <w:rPr>
          <w:rFonts w:ascii="Arial" w:hAnsi="Arial" w:cs="Arial"/>
          <w:b/>
        </w:rPr>
      </w:pPr>
      <w:r w:rsidRPr="00A60506">
        <w:rPr>
          <w:rFonts w:ascii="Arial" w:hAnsi="Arial" w:cs="Arial"/>
        </w:rPr>
        <w:t>F1 packet delay measurement method</w:t>
      </w:r>
    </w:p>
    <w:p w14:paraId="644D5C91" w14:textId="6B7BEAE5" w:rsidR="000F416D" w:rsidRDefault="00221FA9" w:rsidP="00A60506">
      <w:r>
        <w:t xml:space="preserve">For the split </w:t>
      </w:r>
      <w:proofErr w:type="spellStart"/>
      <w:r>
        <w:t>gNB</w:t>
      </w:r>
      <w:proofErr w:type="spellEnd"/>
      <w:r>
        <w:t xml:space="preserve"> architecture, there are some additional considerations </w:t>
      </w:r>
      <w:r w:rsidR="000F416D">
        <w:t xml:space="preserve">for RAN delay measurement </w:t>
      </w:r>
      <w:r>
        <w:t xml:space="preserve">that we </w:t>
      </w:r>
      <w:r w:rsidR="000F416D">
        <w:t xml:space="preserve">now </w:t>
      </w:r>
      <w:r>
        <w:t>discuss</w:t>
      </w:r>
      <w:r w:rsidR="000F416D">
        <w:t>.</w:t>
      </w:r>
    </w:p>
    <w:p w14:paraId="3F726B85" w14:textId="1E1BF83F" w:rsidR="000F416D" w:rsidRDefault="000F416D" w:rsidP="00A60506">
      <w:r>
        <w:t>We discuss below DL packet delay measurement.</w:t>
      </w:r>
      <w:r w:rsidR="00277098">
        <w:t xml:space="preserve"> The UL packet delay measurement by the UE </w:t>
      </w:r>
      <w:r w:rsidR="00A75F93">
        <w:t>follows along the lines</w:t>
      </w:r>
      <w:r w:rsidR="00277098">
        <w:t xml:space="preserve"> </w:t>
      </w:r>
      <w:r w:rsidR="00A75F93">
        <w:t>of</w:t>
      </w:r>
      <w:r w:rsidR="00277098">
        <w:t xml:space="preserve"> the email discussion [1].</w:t>
      </w:r>
      <w:r>
        <w:t xml:space="preserve">  </w:t>
      </w:r>
    </w:p>
    <w:p w14:paraId="31C2ADA4" w14:textId="16B8827B" w:rsidR="000F416D" w:rsidRDefault="000F416D" w:rsidP="00A60506">
      <w:r>
        <w:t>As Figure 3 below shows, DL delay consists of the following delay components:</w:t>
      </w:r>
    </w:p>
    <w:p w14:paraId="7D080D0A" w14:textId="70801412" w:rsidR="000F416D" w:rsidRDefault="000F416D" w:rsidP="000F416D">
      <w:pPr>
        <w:pStyle w:val="ListParagraph"/>
        <w:numPr>
          <w:ilvl w:val="0"/>
          <w:numId w:val="28"/>
        </w:numPr>
      </w:pPr>
      <w:r>
        <w:t xml:space="preserve">PDCP queuing delay in </w:t>
      </w:r>
      <w:proofErr w:type="spellStart"/>
      <w:r>
        <w:t>gNB</w:t>
      </w:r>
      <w:proofErr w:type="spellEnd"/>
      <w:r>
        <w:t>-CU;</w:t>
      </w:r>
    </w:p>
    <w:p w14:paraId="7C8EFBC2" w14:textId="0EDD1EF9" w:rsidR="000F416D" w:rsidRDefault="000F416D" w:rsidP="000F416D">
      <w:pPr>
        <w:pStyle w:val="ListParagraph"/>
        <w:numPr>
          <w:ilvl w:val="0"/>
          <w:numId w:val="28"/>
        </w:numPr>
      </w:pPr>
      <w:r>
        <w:t>F1-U delay;</w:t>
      </w:r>
    </w:p>
    <w:p w14:paraId="53F9FB51" w14:textId="4F8364E3" w:rsidR="000F416D" w:rsidRDefault="000F416D" w:rsidP="000F416D">
      <w:pPr>
        <w:pStyle w:val="ListParagraph"/>
        <w:numPr>
          <w:ilvl w:val="0"/>
          <w:numId w:val="28"/>
        </w:numPr>
      </w:pPr>
      <w:r>
        <w:t xml:space="preserve">RLC buffering delay in </w:t>
      </w:r>
      <w:proofErr w:type="spellStart"/>
      <w:r>
        <w:t>gNB</w:t>
      </w:r>
      <w:proofErr w:type="spellEnd"/>
      <w:r>
        <w:t>-DU;</w:t>
      </w:r>
    </w:p>
    <w:p w14:paraId="099B780B" w14:textId="0EF51F3A" w:rsidR="007247A6" w:rsidRDefault="000F416D" w:rsidP="000F416D">
      <w:pPr>
        <w:pStyle w:val="ListParagraph"/>
        <w:numPr>
          <w:ilvl w:val="0"/>
          <w:numId w:val="28"/>
        </w:numPr>
      </w:pPr>
      <w:r>
        <w:t>Air interface delay.</w:t>
      </w:r>
    </w:p>
    <w:p w14:paraId="6408D98F" w14:textId="0D72D67F" w:rsidR="00E568EE" w:rsidRDefault="00E568EE" w:rsidP="000F416D">
      <w:r>
        <w:t xml:space="preserve">The measurement of </w:t>
      </w:r>
      <w:r w:rsidR="005F2CC5">
        <w:t xml:space="preserve">the </w:t>
      </w:r>
      <w:r>
        <w:t xml:space="preserve">delay component, PDCP queuing delay in </w:t>
      </w:r>
      <w:proofErr w:type="spellStart"/>
      <w:r>
        <w:t>gNB</w:t>
      </w:r>
      <w:proofErr w:type="spellEnd"/>
      <w:r>
        <w:t>-CU</w:t>
      </w:r>
      <w:r w:rsidR="00545AE4">
        <w:t>,</w:t>
      </w:r>
      <w:r w:rsidR="007B3792">
        <w:t xml:space="preserve"> </w:t>
      </w:r>
      <w:r>
        <w:t>is left up to network implementation.</w:t>
      </w:r>
    </w:p>
    <w:p w14:paraId="6AF98DDF" w14:textId="40ECEDC9" w:rsidR="00795091" w:rsidRDefault="00277098" w:rsidP="00545AE4">
      <w:r>
        <w:t>Proposal 1 above covers the measurement of the F1-U delay</w:t>
      </w:r>
      <w:r w:rsidR="004C39D3">
        <w:t xml:space="preserve"> (both UL and DL)</w:t>
      </w:r>
      <w:r>
        <w:t>.</w:t>
      </w:r>
    </w:p>
    <w:p w14:paraId="5C6B06B1" w14:textId="623D5CE6" w:rsidR="00697768" w:rsidRDefault="00697768" w:rsidP="00545AE4">
      <w:r>
        <w:t xml:space="preserve">We now discuss how to estimate the sum of the remaining delay components, RLC buffering delay in </w:t>
      </w:r>
      <w:proofErr w:type="spellStart"/>
      <w:r>
        <w:t>gNB</w:t>
      </w:r>
      <w:proofErr w:type="spellEnd"/>
      <w:r>
        <w:t xml:space="preserve">-DU, and air interface delay. </w:t>
      </w:r>
    </w:p>
    <w:p w14:paraId="7905B5C6" w14:textId="00A05803" w:rsidR="007247A6" w:rsidRPr="007247A6" w:rsidRDefault="007247A6" w:rsidP="007247A6">
      <w:pPr>
        <w:pStyle w:val="Heading3"/>
        <w:rPr>
          <w:rFonts w:ascii="Arial" w:hAnsi="Arial" w:cs="Arial"/>
        </w:rPr>
      </w:pPr>
      <w:r w:rsidRPr="007247A6">
        <w:rPr>
          <w:rFonts w:ascii="Arial" w:hAnsi="Arial" w:cs="Arial"/>
        </w:rPr>
        <w:t>Estimation of sum of remaining delay components, RLC buffering delay and Air interface delay</w:t>
      </w:r>
    </w:p>
    <w:p w14:paraId="2FCF5B43" w14:textId="77777777" w:rsidR="00697768" w:rsidRDefault="00697768" w:rsidP="00545AE4"/>
    <w:p w14:paraId="6929AC5D" w14:textId="79CA5C4C" w:rsidR="007247A6" w:rsidRDefault="00B23ABF" w:rsidP="00F434D4">
      <w:r>
        <w:t xml:space="preserve">We use the DL DATA DELIVERY STATUS messages transmitted by the </w:t>
      </w:r>
      <w:proofErr w:type="spellStart"/>
      <w:r>
        <w:t>gNB</w:t>
      </w:r>
      <w:proofErr w:type="spellEnd"/>
      <w:r>
        <w:t xml:space="preserve">-DU to the </w:t>
      </w:r>
      <w:proofErr w:type="spellStart"/>
      <w:r>
        <w:t>gNB</w:t>
      </w:r>
      <w:proofErr w:type="spellEnd"/>
      <w:r>
        <w:t xml:space="preserve">-CU that serve as ACKs to the PDCP PDUs transmitted from the </w:t>
      </w:r>
      <w:proofErr w:type="spellStart"/>
      <w:r>
        <w:t>gNB</w:t>
      </w:r>
      <w:proofErr w:type="spellEnd"/>
      <w:r>
        <w:t xml:space="preserve">-CU to </w:t>
      </w:r>
      <w:proofErr w:type="spellStart"/>
      <w:r>
        <w:t>gNB</w:t>
      </w:r>
      <w:proofErr w:type="spellEnd"/>
      <w:r>
        <w:t>-DU</w:t>
      </w:r>
      <w:r w:rsidR="007247A6">
        <w:t xml:space="preserve"> (see TS 38.425 [2])</w:t>
      </w:r>
      <w:r>
        <w:t xml:space="preserve">. Figure 4 below shows how this works. </w:t>
      </w:r>
      <w:r w:rsidR="00F434D4">
        <w:t xml:space="preserve">In the PDCP PDU transmitted by the </w:t>
      </w:r>
      <w:proofErr w:type="spellStart"/>
      <w:r w:rsidR="00F434D4">
        <w:t>gNB</w:t>
      </w:r>
      <w:proofErr w:type="spellEnd"/>
      <w:r w:rsidR="00F434D4">
        <w:t xml:space="preserve">-CU the field </w:t>
      </w:r>
      <w:r w:rsidR="00F434D4" w:rsidRPr="00F434D4">
        <w:rPr>
          <w:i/>
        </w:rPr>
        <w:t xml:space="preserve">DL report NR PDCP SN </w:t>
      </w:r>
      <w:r w:rsidR="00F434D4">
        <w:t xml:space="preserve">is set to the value of the PDCP PDU SN. Upon receiving this field, </w:t>
      </w:r>
      <w:proofErr w:type="spellStart"/>
      <w:r w:rsidR="00F434D4">
        <w:t>gNB</w:t>
      </w:r>
      <w:proofErr w:type="spellEnd"/>
      <w:r w:rsidR="00F434D4">
        <w:t xml:space="preserve">-DU ensures that an acknowledgement to </w:t>
      </w:r>
      <w:proofErr w:type="spellStart"/>
      <w:r w:rsidR="00F434D4">
        <w:t>gNB</w:t>
      </w:r>
      <w:proofErr w:type="spellEnd"/>
      <w:r w:rsidR="00F434D4">
        <w:t xml:space="preserve">-CU as soon as it receives an indication that the PDCP PDU has been successfully delivered. </w:t>
      </w:r>
    </w:p>
    <w:p w14:paraId="1A722685" w14:textId="50E8C8F9" w:rsidR="007247A6" w:rsidRDefault="007247A6" w:rsidP="00545AE4">
      <w:r>
        <w:t>The delay estimation procedure is as follows:</w:t>
      </w:r>
    </w:p>
    <w:p w14:paraId="5B6AA423" w14:textId="5B02BF3F" w:rsidR="00697768" w:rsidRDefault="007247A6" w:rsidP="007247A6">
      <w:pPr>
        <w:pStyle w:val="ListParagraph"/>
        <w:numPr>
          <w:ilvl w:val="0"/>
          <w:numId w:val="33"/>
        </w:numPr>
      </w:pPr>
      <w:proofErr w:type="spellStart"/>
      <w:r>
        <w:t>gNB</w:t>
      </w:r>
      <w:proofErr w:type="spellEnd"/>
      <w:r>
        <w:t>-</w:t>
      </w:r>
      <w:r w:rsidR="00697768">
        <w:t>C</w:t>
      </w:r>
      <w:r>
        <w:t xml:space="preserve">U </w:t>
      </w:r>
      <w:r w:rsidR="00697768">
        <w:t>notes the time T1 at which a PDCP PDU with sequence number SN is transmitted.</w:t>
      </w:r>
    </w:p>
    <w:p w14:paraId="1E9A452C" w14:textId="77777777" w:rsidR="00B84275" w:rsidRDefault="00697768" w:rsidP="007247A6">
      <w:pPr>
        <w:pStyle w:val="ListParagraph"/>
        <w:numPr>
          <w:ilvl w:val="0"/>
          <w:numId w:val="33"/>
        </w:numPr>
      </w:pPr>
      <w:proofErr w:type="spellStart"/>
      <w:r>
        <w:lastRenderedPageBreak/>
        <w:t>gNB</w:t>
      </w:r>
      <w:proofErr w:type="spellEnd"/>
      <w:r>
        <w:t>-CU notes the time T2 at which it receives the DL DATA DELIVERY STATUS message that indicates that the PDCP PDU with the given SN has been successfully</w:t>
      </w:r>
      <w:r w:rsidR="00B84275">
        <w:t xml:space="preserve"> delivered.</w:t>
      </w:r>
    </w:p>
    <w:p w14:paraId="40FD285D" w14:textId="2205C902" w:rsidR="00C17B1E" w:rsidRDefault="00B84275" w:rsidP="007247A6">
      <w:pPr>
        <w:pStyle w:val="ListParagraph"/>
        <w:numPr>
          <w:ilvl w:val="0"/>
          <w:numId w:val="33"/>
        </w:numPr>
      </w:pPr>
      <w:r>
        <w:t xml:space="preserve">The sum of the delay components, RLC buffering delay in </w:t>
      </w:r>
      <w:proofErr w:type="spellStart"/>
      <w:r>
        <w:t>gNB</w:t>
      </w:r>
      <w:proofErr w:type="spellEnd"/>
      <w:r>
        <w:t xml:space="preserve">-DU and air interface delay, </w:t>
      </w:r>
      <w:r w:rsidR="00094EA9">
        <w:t xml:space="preserve">is then given by: </w:t>
      </w:r>
      <w:r w:rsidR="009C5581">
        <w:t>(</w:t>
      </w:r>
      <w:r w:rsidR="00094EA9">
        <w:t>T2 – delayF1-UL</w:t>
      </w:r>
      <w:r w:rsidR="009C5581">
        <w:t>)</w:t>
      </w:r>
      <w:r w:rsidR="00094EA9">
        <w:t xml:space="preserve"> – </w:t>
      </w:r>
      <w:r w:rsidR="009C5581">
        <w:t>(</w:t>
      </w:r>
      <w:r w:rsidR="00094EA9">
        <w:t>T1</w:t>
      </w:r>
      <w:r w:rsidR="009C5581">
        <w:t xml:space="preserve"> </w:t>
      </w:r>
      <w:r w:rsidR="00C17B1E">
        <w:t>+</w:t>
      </w:r>
      <w:r w:rsidR="009C5581">
        <w:t xml:space="preserve"> delayF1-</w:t>
      </w:r>
      <w:r w:rsidR="00030533">
        <w:t>D</w:t>
      </w:r>
      <w:r w:rsidR="009C5581">
        <w:t>L)</w:t>
      </w:r>
      <w:r w:rsidR="00094EA9">
        <w:t>, where delayF1-UL</w:t>
      </w:r>
      <w:r w:rsidR="00A7716E">
        <w:t xml:space="preserve"> and delayF1-DL</w:t>
      </w:r>
      <w:r w:rsidR="00094EA9">
        <w:t xml:space="preserve"> </w:t>
      </w:r>
      <w:r w:rsidR="00A7716E">
        <w:t>are</w:t>
      </w:r>
      <w:r w:rsidR="00094EA9">
        <w:t xml:space="preserve"> estimate</w:t>
      </w:r>
      <w:r w:rsidR="00A7716E">
        <w:t>s</w:t>
      </w:r>
      <w:r w:rsidR="00094EA9">
        <w:t xml:space="preserve"> of the F1-U UL </w:t>
      </w:r>
      <w:r w:rsidR="00A7716E">
        <w:t xml:space="preserve">and DL </w:t>
      </w:r>
      <w:r w:rsidR="00094EA9">
        <w:t>delay</w:t>
      </w:r>
      <w:r w:rsidR="00A7716E">
        <w:t>s</w:t>
      </w:r>
      <w:r w:rsidR="00094EA9">
        <w:t>, obtained as discussed above.</w:t>
      </w:r>
      <w:r w:rsidR="00B23ABF">
        <w:t xml:space="preserve"> </w:t>
      </w:r>
    </w:p>
    <w:p w14:paraId="31672B4B" w14:textId="77777777" w:rsidR="00C17B1E" w:rsidRDefault="00C17B1E" w:rsidP="00C17B1E">
      <w:pPr>
        <w:pStyle w:val="ListParagraph"/>
      </w:pPr>
    </w:p>
    <w:p w14:paraId="4B7D4DF9" w14:textId="1DCD1A93" w:rsidR="000F416D" w:rsidRDefault="00C17B1E" w:rsidP="007C4155">
      <w:pPr>
        <w:pStyle w:val="ListParagraph"/>
      </w:pPr>
      <w:r>
        <w:t xml:space="preserve">Note that, T1 + delayF1-DL is the time the PDCP PDU was added to RLC buffer at the </w:t>
      </w:r>
      <w:proofErr w:type="spellStart"/>
      <w:r>
        <w:t>gNB</w:t>
      </w:r>
      <w:proofErr w:type="spellEnd"/>
      <w:r>
        <w:t xml:space="preserve">-DU and T2 – delayF1-UL is the time </w:t>
      </w:r>
      <w:proofErr w:type="spellStart"/>
      <w:r>
        <w:t>gNB</w:t>
      </w:r>
      <w:proofErr w:type="spellEnd"/>
      <w:r>
        <w:t xml:space="preserve">-DU receives an acknowledgement for successful delivery of the PDCP PDU from the lower layers.    </w:t>
      </w:r>
    </w:p>
    <w:p w14:paraId="4D80CCBA" w14:textId="77777777" w:rsidR="006C2869" w:rsidRDefault="006C2869" w:rsidP="006C2869">
      <w:pPr>
        <w:rPr>
          <w:b/>
        </w:rPr>
      </w:pPr>
      <w:r w:rsidRPr="007C4155">
        <w:rPr>
          <w:b/>
        </w:rPr>
        <w:t>Propos</w:t>
      </w:r>
      <w:r>
        <w:rPr>
          <w:b/>
        </w:rPr>
        <w:t xml:space="preserve">al 2. For the split </w:t>
      </w:r>
      <w:proofErr w:type="spellStart"/>
      <w:r>
        <w:rPr>
          <w:b/>
        </w:rPr>
        <w:t>gNB</w:t>
      </w:r>
      <w:proofErr w:type="spellEnd"/>
      <w:r>
        <w:rPr>
          <w:b/>
        </w:rPr>
        <w:t xml:space="preserve"> architecture, the </w:t>
      </w:r>
      <w:proofErr w:type="spellStart"/>
      <w:r>
        <w:rPr>
          <w:b/>
        </w:rPr>
        <w:t>gNB</w:t>
      </w:r>
      <w:proofErr w:type="spellEnd"/>
      <w:r>
        <w:rPr>
          <w:b/>
        </w:rPr>
        <w:t xml:space="preserve"> CU measure DL delay based on DDDS as shown in figure 4.</w:t>
      </w:r>
      <w:r w:rsidRPr="007C4155">
        <w:rPr>
          <w:b/>
        </w:rPr>
        <w:t xml:space="preserve"> </w:t>
      </w:r>
    </w:p>
    <w:p w14:paraId="73BF8E55" w14:textId="77777777" w:rsidR="007C4155" w:rsidRPr="007C4155" w:rsidRDefault="007C4155" w:rsidP="00795091">
      <w:pPr>
        <w:rPr>
          <w:b/>
        </w:rPr>
      </w:pPr>
    </w:p>
    <w:p w14:paraId="1C521B79" w14:textId="5AFBD542" w:rsidR="00575CF4" w:rsidRPr="00A60506" w:rsidRDefault="002A124C" w:rsidP="000F416D">
      <w:pPr>
        <w:keepNext/>
        <w:jc w:val="center"/>
      </w:pPr>
      <w:r>
        <w:object w:dxaOrig="6690" w:dyaOrig="5805" w14:anchorId="57A4E4DB">
          <v:shape id="_x0000_i1026" type="#_x0000_t75" style="width:331.2pt;height:4in" o:ole="">
            <v:imagedata r:id="rId11" o:title=""/>
          </v:shape>
          <o:OLEObject Type="Embed" ProgID="Visio.Drawing.15" ShapeID="_x0000_i1026" DrawAspect="Content" ObjectID="_1615403111" r:id="rId12"/>
        </w:object>
      </w:r>
    </w:p>
    <w:bookmarkEnd w:id="1"/>
    <w:bookmarkEnd w:id="2"/>
    <w:p w14:paraId="319A2299" w14:textId="3FF82F0A" w:rsidR="000F416D" w:rsidRDefault="000F416D" w:rsidP="000F416D">
      <w:pPr>
        <w:pStyle w:val="Caption"/>
        <w:jc w:val="center"/>
        <w:rPr>
          <w:b/>
          <w:i w:val="0"/>
        </w:rPr>
      </w:pPr>
      <w:r w:rsidRPr="000F416D">
        <w:rPr>
          <w:b/>
          <w:i w:val="0"/>
        </w:rPr>
        <w:t xml:space="preserve">Figure </w:t>
      </w:r>
      <w:r w:rsidRPr="000F416D">
        <w:rPr>
          <w:b/>
          <w:i w:val="0"/>
        </w:rPr>
        <w:fldChar w:fldCharType="begin"/>
      </w:r>
      <w:r w:rsidRPr="000F416D">
        <w:rPr>
          <w:b/>
          <w:i w:val="0"/>
        </w:rPr>
        <w:instrText xml:space="preserve"> SEQ Figure \* ARABIC </w:instrText>
      </w:r>
      <w:r w:rsidRPr="000F416D">
        <w:rPr>
          <w:b/>
          <w:i w:val="0"/>
        </w:rPr>
        <w:fldChar w:fldCharType="separate"/>
      </w:r>
      <w:r w:rsidR="00A945A7">
        <w:rPr>
          <w:b/>
          <w:i w:val="0"/>
          <w:noProof/>
        </w:rPr>
        <w:t>3</w:t>
      </w:r>
      <w:r w:rsidRPr="000F416D">
        <w:rPr>
          <w:b/>
          <w:i w:val="0"/>
        </w:rPr>
        <w:fldChar w:fldCharType="end"/>
      </w:r>
      <w:r w:rsidRPr="000F416D">
        <w:rPr>
          <w:b/>
          <w:i w:val="0"/>
        </w:rPr>
        <w:t xml:space="preserve"> RAN DL delay computation in split </w:t>
      </w:r>
      <w:proofErr w:type="spellStart"/>
      <w:r w:rsidRPr="000F416D">
        <w:rPr>
          <w:b/>
          <w:i w:val="0"/>
        </w:rPr>
        <w:t>gNB</w:t>
      </w:r>
      <w:proofErr w:type="spellEnd"/>
      <w:r w:rsidRPr="000F416D">
        <w:rPr>
          <w:b/>
          <w:i w:val="0"/>
        </w:rPr>
        <w:t xml:space="preserve"> architecture</w:t>
      </w:r>
    </w:p>
    <w:p w14:paraId="57FA43A2" w14:textId="77777777" w:rsidR="00A945A7" w:rsidRPr="00A945A7" w:rsidRDefault="00A945A7" w:rsidP="00A945A7"/>
    <w:p w14:paraId="2E2F5BC1" w14:textId="4BDB9EAD" w:rsidR="00A945A7" w:rsidRDefault="001745E3" w:rsidP="00A945A7">
      <w:pPr>
        <w:keepNext/>
        <w:jc w:val="center"/>
      </w:pPr>
      <w:r>
        <w:object w:dxaOrig="9226" w:dyaOrig="4186" w14:anchorId="32924CF6">
          <v:shape id="_x0000_i1027" type="#_x0000_t75" style="width:410.4pt;height:187.2pt" o:ole="">
            <v:imagedata r:id="rId13" o:title=""/>
          </v:shape>
          <o:OLEObject Type="Embed" ProgID="Visio.Drawing.15" ShapeID="_x0000_i1027" DrawAspect="Content" ObjectID="_1615403112" r:id="rId14"/>
        </w:object>
      </w:r>
    </w:p>
    <w:p w14:paraId="7E574329" w14:textId="2F298600" w:rsidR="0035243B" w:rsidRPr="0035243B" w:rsidRDefault="00A945A7" w:rsidP="00A945A7">
      <w:pPr>
        <w:pStyle w:val="Caption"/>
        <w:jc w:val="center"/>
      </w:pPr>
      <w:r w:rsidRPr="00A945A7">
        <w:rPr>
          <w:b/>
          <w:i w:val="0"/>
        </w:rPr>
        <w:t xml:space="preserve">Figure </w:t>
      </w:r>
      <w:r w:rsidRPr="00A945A7">
        <w:rPr>
          <w:b/>
          <w:i w:val="0"/>
        </w:rPr>
        <w:fldChar w:fldCharType="begin"/>
      </w:r>
      <w:r w:rsidRPr="00A945A7">
        <w:rPr>
          <w:b/>
          <w:i w:val="0"/>
        </w:rPr>
        <w:instrText xml:space="preserve"> SEQ Figure \* ARABIC </w:instrText>
      </w:r>
      <w:r w:rsidRPr="00A945A7">
        <w:rPr>
          <w:b/>
          <w:i w:val="0"/>
        </w:rPr>
        <w:fldChar w:fldCharType="separate"/>
      </w:r>
      <w:r w:rsidRPr="00A945A7">
        <w:rPr>
          <w:b/>
          <w:i w:val="0"/>
          <w:noProof/>
        </w:rPr>
        <w:t>4</w:t>
      </w:r>
      <w:r w:rsidRPr="00A945A7">
        <w:rPr>
          <w:b/>
          <w:i w:val="0"/>
        </w:rPr>
        <w:fldChar w:fldCharType="end"/>
      </w:r>
      <w:r w:rsidRPr="00A945A7">
        <w:rPr>
          <w:b/>
          <w:i w:val="0"/>
        </w:rPr>
        <w:t xml:space="preserve"> </w:t>
      </w:r>
      <w:r w:rsidRPr="000151FC">
        <w:rPr>
          <w:b/>
          <w:i w:val="0"/>
        </w:rPr>
        <w:t>DL PDCP PDU and</w:t>
      </w:r>
      <w:r w:rsidR="005F73F2">
        <w:rPr>
          <w:b/>
          <w:i w:val="0"/>
        </w:rPr>
        <w:t xml:space="preserve"> corresponding DL DATA DELIVERY STATUS </w:t>
      </w:r>
      <w:r w:rsidRPr="000151FC">
        <w:rPr>
          <w:b/>
          <w:i w:val="0"/>
        </w:rPr>
        <w:t xml:space="preserve"> </w:t>
      </w:r>
    </w:p>
    <w:p w14:paraId="47527E48" w14:textId="7E8DE50D" w:rsidR="00E85CB2" w:rsidRDefault="00987FF9" w:rsidP="00164F27">
      <w:pPr>
        <w:pStyle w:val="Heading1"/>
        <w:numPr>
          <w:ilvl w:val="0"/>
          <w:numId w:val="1"/>
        </w:numPr>
        <w:pBdr>
          <w:top w:val="single" w:sz="12" w:space="2" w:color="auto"/>
        </w:pBdr>
      </w:pPr>
      <w:r>
        <w:lastRenderedPageBreak/>
        <w:t>N3 packet delay measurement method</w:t>
      </w:r>
    </w:p>
    <w:p w14:paraId="7F0886B7" w14:textId="76980BF9" w:rsidR="00A43383" w:rsidRDefault="00A43383" w:rsidP="0000569E">
      <w:r>
        <w:t>The</w:t>
      </w:r>
      <w:r w:rsidR="008A5028">
        <w:t xml:space="preserve"> following</w:t>
      </w:r>
      <w:r>
        <w:t xml:space="preserve"> two options are being </w:t>
      </w:r>
      <w:r w:rsidR="008A5028">
        <w:t>studi</w:t>
      </w:r>
      <w:r>
        <w:t>ed in SA2</w:t>
      </w:r>
      <w:r w:rsidR="008A5028">
        <w:t>.</w:t>
      </w:r>
    </w:p>
    <w:p w14:paraId="3D2A5064" w14:textId="3768D617" w:rsidR="004245B7" w:rsidRDefault="00A21357" w:rsidP="004245B7">
      <w:r>
        <w:rPr>
          <w:b/>
        </w:rPr>
        <w:t>Alternative</w:t>
      </w:r>
      <w:r w:rsidR="00A43383">
        <w:rPr>
          <w:b/>
        </w:rPr>
        <w:t xml:space="preserve"> 1. </w:t>
      </w:r>
      <w:r w:rsidR="002D259B" w:rsidRPr="002D259B">
        <w:t xml:space="preserve">This option is for the case where QoS monitoring is performed on a per QoS Flow level. </w:t>
      </w:r>
    </w:p>
    <w:p w14:paraId="41835E2D" w14:textId="53A8AFBD" w:rsidR="00655AD9" w:rsidRDefault="00F53124" w:rsidP="0000569E">
      <w:pPr>
        <w:rPr>
          <w:b/>
        </w:rPr>
      </w:pPr>
      <w:r>
        <w:rPr>
          <w:b/>
        </w:rPr>
        <w:t>Observation</w:t>
      </w:r>
      <w:r w:rsidR="002D259B" w:rsidRPr="002D259B">
        <w:rPr>
          <w:b/>
        </w:rPr>
        <w:t>.</w:t>
      </w:r>
      <w:r w:rsidR="002D259B" w:rsidRPr="00655AD9">
        <w:rPr>
          <w:b/>
        </w:rPr>
        <w:t xml:space="preserve"> In this option, timestamps </w:t>
      </w:r>
      <w:r w:rsidR="00655AD9" w:rsidRPr="00655AD9">
        <w:rPr>
          <w:b/>
        </w:rPr>
        <w:t>are</w:t>
      </w:r>
      <w:r w:rsidR="002D259B" w:rsidRPr="00655AD9">
        <w:rPr>
          <w:b/>
        </w:rPr>
        <w:t xml:space="preserve"> added in GTP-U header </w:t>
      </w:r>
      <w:r w:rsidR="00655AD9" w:rsidRPr="00655AD9">
        <w:rPr>
          <w:b/>
        </w:rPr>
        <w:t xml:space="preserve">of transmitted user plane packets </w:t>
      </w:r>
      <w:r w:rsidR="00655AD9">
        <w:rPr>
          <w:b/>
        </w:rPr>
        <w:t xml:space="preserve">of a QoS Flow </w:t>
      </w:r>
      <w:r w:rsidR="00655AD9" w:rsidRPr="00655AD9">
        <w:rPr>
          <w:b/>
        </w:rPr>
        <w:t xml:space="preserve">by the transmitting node. The receiving node can then calculate packet delays by noting the time at which </w:t>
      </w:r>
      <w:r w:rsidR="000F49D3">
        <w:rPr>
          <w:b/>
        </w:rPr>
        <w:t>a</w:t>
      </w:r>
      <w:r w:rsidR="00655AD9" w:rsidRPr="00655AD9">
        <w:rPr>
          <w:b/>
        </w:rPr>
        <w:t xml:space="preserve"> packet is received. </w:t>
      </w:r>
      <w:r w:rsidR="00655AD9">
        <w:rPr>
          <w:b/>
        </w:rPr>
        <w:t xml:space="preserve">The </w:t>
      </w:r>
      <w:r w:rsidR="006420B8">
        <w:rPr>
          <w:b/>
        </w:rPr>
        <w:t>delay measurements are per QoS Flow</w:t>
      </w:r>
      <w:r w:rsidR="004245B7">
        <w:rPr>
          <w:b/>
        </w:rPr>
        <w:t xml:space="preserve">. The DL CN packet delay </w:t>
      </w:r>
      <w:r w:rsidR="000F49D3">
        <w:rPr>
          <w:b/>
        </w:rPr>
        <w:t>is calculated</w:t>
      </w:r>
      <w:r w:rsidR="004245B7">
        <w:rPr>
          <w:b/>
        </w:rPr>
        <w:t xml:space="preserve"> by </w:t>
      </w:r>
      <w:r w:rsidR="000F49D3">
        <w:rPr>
          <w:b/>
        </w:rPr>
        <w:t xml:space="preserve">the </w:t>
      </w:r>
      <w:proofErr w:type="spellStart"/>
      <w:r w:rsidR="000F49D3">
        <w:rPr>
          <w:b/>
        </w:rPr>
        <w:t>gNB</w:t>
      </w:r>
      <w:proofErr w:type="spellEnd"/>
      <w:r w:rsidR="000F49D3">
        <w:rPr>
          <w:b/>
        </w:rPr>
        <w:t xml:space="preserve"> and the UL CN packet delay is calculated by the UPF. </w:t>
      </w:r>
      <w:r w:rsidR="0035239F">
        <w:rPr>
          <w:b/>
        </w:rPr>
        <w:t xml:space="preserve">This method assumes that the user plane nodes are time-synchronized. </w:t>
      </w:r>
    </w:p>
    <w:p w14:paraId="69D89164" w14:textId="344E8AD0" w:rsidR="004245B7" w:rsidRDefault="004245B7" w:rsidP="004245B7">
      <w:pPr>
        <w:jc w:val="center"/>
        <w:rPr>
          <w:b/>
        </w:rPr>
      </w:pPr>
      <w:r w:rsidRPr="002E51D8">
        <w:rPr>
          <w:noProof/>
          <w:lang w:val="en-US" w:eastAsia="zh-CN"/>
        </w:rPr>
        <w:drawing>
          <wp:inline distT="0" distB="0" distL="0" distR="0" wp14:anchorId="088F20E5" wp14:editId="75ED9B39">
            <wp:extent cx="2571750" cy="144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1750" cy="1447800"/>
                    </a:xfrm>
                    <a:prstGeom prst="rect">
                      <a:avLst/>
                    </a:prstGeom>
                    <a:noFill/>
                    <a:ln>
                      <a:noFill/>
                    </a:ln>
                  </pic:spPr>
                </pic:pic>
              </a:graphicData>
            </a:graphic>
          </wp:inline>
        </w:drawing>
      </w:r>
    </w:p>
    <w:p w14:paraId="773FE5C2" w14:textId="2C2956F9" w:rsidR="00A21357" w:rsidRDefault="00A21357" w:rsidP="0000569E">
      <w:r>
        <w:rPr>
          <w:b/>
        </w:rPr>
        <w:t xml:space="preserve">Alternative 2. </w:t>
      </w:r>
      <w:r w:rsidRPr="002D259B">
        <w:t xml:space="preserve">This option is for the case where QoS monitoring is performed on a per </w:t>
      </w:r>
      <w:r w:rsidR="00D0080F">
        <w:t>node</w:t>
      </w:r>
      <w:r w:rsidRPr="002D259B">
        <w:t xml:space="preserve"> level.</w:t>
      </w:r>
    </w:p>
    <w:p w14:paraId="3070B8C5" w14:textId="6ACA2A43" w:rsidR="0035239F" w:rsidRDefault="00F53124" w:rsidP="0000569E">
      <w:pPr>
        <w:rPr>
          <w:b/>
        </w:rPr>
      </w:pPr>
      <w:r>
        <w:rPr>
          <w:b/>
        </w:rPr>
        <w:t>Observation</w:t>
      </w:r>
      <w:r w:rsidR="00D0080F" w:rsidRPr="00D0080F">
        <w:rPr>
          <w:b/>
        </w:rPr>
        <w:t xml:space="preserve">. In this option, UL/DL packet delay measurements are performed based on </w:t>
      </w:r>
      <w:r w:rsidR="004245B7">
        <w:rPr>
          <w:b/>
        </w:rPr>
        <w:t xml:space="preserve">GTP-U </w:t>
      </w:r>
      <w:r w:rsidR="00D0080F" w:rsidRPr="00D0080F">
        <w:rPr>
          <w:b/>
        </w:rPr>
        <w:t xml:space="preserve">Echo Request/Echo Response </w:t>
      </w:r>
      <w:r w:rsidR="004245B7">
        <w:rPr>
          <w:b/>
        </w:rPr>
        <w:t xml:space="preserve">messages </w:t>
      </w:r>
      <w:r w:rsidR="00D0080F" w:rsidRPr="00D0080F">
        <w:rPr>
          <w:b/>
        </w:rPr>
        <w:t>in the corresponding user plane path</w:t>
      </w:r>
      <w:r w:rsidR="0035239F">
        <w:rPr>
          <w:b/>
        </w:rPr>
        <w:t>, independent of the corresponding PDU session and the 5QI for a given QoS Flow.</w:t>
      </w:r>
    </w:p>
    <w:p w14:paraId="499A51A1" w14:textId="77777777" w:rsidR="00F53124" w:rsidRDefault="00BE33F1" w:rsidP="0000569E">
      <w:r>
        <w:t xml:space="preserve">In this option, the UL/DL end-to-end delays </w:t>
      </w:r>
      <w:r w:rsidR="001A5DC3">
        <w:t xml:space="preserve">between the UE and UPF </w:t>
      </w:r>
      <w:r>
        <w:t xml:space="preserve">can be </w:t>
      </w:r>
      <w:r w:rsidR="001A5DC3">
        <w:t>determin</w:t>
      </w:r>
      <w:r>
        <w:t>ed by the UPF on a per node level only. After</w:t>
      </w:r>
      <w:r w:rsidR="0035239F">
        <w:t xml:space="preserve"> RAN reports to the UPF </w:t>
      </w:r>
      <w:r>
        <w:t xml:space="preserve">per QoS Flow/5QI level </w:t>
      </w:r>
      <w:proofErr w:type="spellStart"/>
      <w:r w:rsidR="0035239F">
        <w:t>Uu</w:t>
      </w:r>
      <w:proofErr w:type="spellEnd"/>
      <w:r w:rsidR="0035239F">
        <w:t xml:space="preserve"> DL/UL </w:t>
      </w:r>
      <w:r>
        <w:t>dela</w:t>
      </w:r>
      <w:r w:rsidR="00447C93">
        <w:t>y</w:t>
      </w:r>
      <w:r>
        <w:t xml:space="preserve">s, UPF </w:t>
      </w:r>
      <w:proofErr w:type="gramStart"/>
      <w:r>
        <w:t>has</w:t>
      </w:r>
      <w:r w:rsidR="00924B41">
        <w:t xml:space="preserve"> </w:t>
      </w:r>
      <w:r>
        <w:t>to</w:t>
      </w:r>
      <w:proofErr w:type="gramEnd"/>
      <w:r>
        <w:t xml:space="preserve"> do further processing to aggregate these measurements and then add to the UL/DL CN delays calculated by this option.</w:t>
      </w:r>
    </w:p>
    <w:p w14:paraId="01B5403C" w14:textId="77777777" w:rsidR="0082672A" w:rsidRDefault="0082672A" w:rsidP="0000569E">
      <w:r>
        <w:t>We propose a third alternative.</w:t>
      </w:r>
    </w:p>
    <w:p w14:paraId="2F490284" w14:textId="367C57B3" w:rsidR="0000569E" w:rsidRPr="00384F11" w:rsidRDefault="0082672A" w:rsidP="0000569E">
      <w:r w:rsidRPr="00384F11">
        <w:t>In this option, UL/DL packet delay measurements are performed based on GTP-U Echo Request/Echo Response messages, but per QoS Flow measurements are done by adding QoS Flow ID/5QI to the Echo Request/Echo Response messages and marking the messages also with DSCP based on 5QI</w:t>
      </w:r>
      <w:r w:rsidR="00384F11" w:rsidRPr="00384F11">
        <w:t xml:space="preserve"> of the QoS flow</w:t>
      </w:r>
      <w:r w:rsidRPr="00384F11">
        <w:t>.</w:t>
      </w:r>
      <w:r w:rsidR="0035239F" w:rsidRPr="00384F11">
        <w:t xml:space="preserve"> </w:t>
      </w:r>
      <w:r w:rsidR="00D0080F" w:rsidRPr="00384F11">
        <w:t xml:space="preserve">  </w:t>
      </w:r>
      <w:r w:rsidR="002D259B" w:rsidRPr="00384F11">
        <w:t xml:space="preserve"> </w:t>
      </w:r>
      <w:r w:rsidR="0000569E" w:rsidRPr="00384F11">
        <w:t xml:space="preserve">     </w:t>
      </w:r>
    </w:p>
    <w:p w14:paraId="11325ED0" w14:textId="7B47764E" w:rsidR="00384F11" w:rsidRDefault="00384F11" w:rsidP="0000569E">
      <w:pPr>
        <w:rPr>
          <w:b/>
        </w:rPr>
      </w:pPr>
      <w:r w:rsidRPr="00384F11">
        <w:rPr>
          <w:b/>
        </w:rPr>
        <w:t xml:space="preserve">Proposal 3: </w:t>
      </w:r>
      <w:r>
        <w:rPr>
          <w:b/>
        </w:rPr>
        <w:t>Measure N3 delay by enhancing Echo Request/Response as below:</w:t>
      </w:r>
    </w:p>
    <w:p w14:paraId="6C41FD58" w14:textId="77777777" w:rsidR="006C2869" w:rsidRPr="006C2869" w:rsidRDefault="006C2869" w:rsidP="006C2869">
      <w:pPr>
        <w:pStyle w:val="ListParagraph"/>
        <w:numPr>
          <w:ilvl w:val="0"/>
          <w:numId w:val="28"/>
        </w:numPr>
        <w:rPr>
          <w:b/>
        </w:rPr>
      </w:pPr>
      <w:r w:rsidRPr="006C2869">
        <w:rPr>
          <w:b/>
        </w:rPr>
        <w:t>Add QFI into Echo Request and Echo Request for UPF/RAN</w:t>
      </w:r>
    </w:p>
    <w:p w14:paraId="3AA0F8F4" w14:textId="77777777" w:rsidR="006C2869" w:rsidRPr="006C2869" w:rsidRDefault="006C2869" w:rsidP="006C2869">
      <w:pPr>
        <w:pStyle w:val="ListParagraph"/>
        <w:numPr>
          <w:ilvl w:val="0"/>
          <w:numId w:val="28"/>
        </w:numPr>
        <w:rPr>
          <w:b/>
        </w:rPr>
      </w:pPr>
      <w:r w:rsidRPr="006C2869">
        <w:rPr>
          <w:b/>
        </w:rPr>
        <w:t>Enqueue the Echo Request/Response with the data of the QoS flow</w:t>
      </w:r>
    </w:p>
    <w:p w14:paraId="4C7B7657" w14:textId="368ECD42" w:rsidR="006C2869" w:rsidRPr="006C2869" w:rsidRDefault="006C2869" w:rsidP="006C2869">
      <w:pPr>
        <w:pStyle w:val="ListParagraph"/>
        <w:numPr>
          <w:ilvl w:val="0"/>
          <w:numId w:val="28"/>
        </w:numPr>
        <w:rPr>
          <w:b/>
        </w:rPr>
      </w:pPr>
      <w:r w:rsidRPr="006C2869">
        <w:rPr>
          <w:b/>
        </w:rPr>
        <w:t>Mark DSCP of the IP carrying Echo Request/Response per 5QI of the QoS flow</w:t>
      </w:r>
      <w:r>
        <w:rPr>
          <w:b/>
        </w:rPr>
        <w:t>.</w:t>
      </w:r>
      <w:bookmarkStart w:id="3" w:name="_GoBack"/>
      <w:bookmarkEnd w:id="3"/>
    </w:p>
    <w:p w14:paraId="1EF24877" w14:textId="2A58061B" w:rsidR="0000569E" w:rsidRDefault="0000569E" w:rsidP="0000569E">
      <w:pPr>
        <w:pStyle w:val="Heading1"/>
        <w:numPr>
          <w:ilvl w:val="0"/>
          <w:numId w:val="1"/>
        </w:numPr>
        <w:pBdr>
          <w:top w:val="single" w:sz="12" w:space="2" w:color="auto"/>
        </w:pBdr>
      </w:pPr>
      <w:r>
        <w:t>Delay measurement configuration and reporting</w:t>
      </w:r>
    </w:p>
    <w:p w14:paraId="327CC8D1" w14:textId="20C47781" w:rsidR="0013297D" w:rsidRDefault="004A46F7" w:rsidP="008269EF">
      <w:pPr>
        <w:spacing w:before="120" w:after="0"/>
      </w:pPr>
      <w:r>
        <w:t xml:space="preserve">For the </w:t>
      </w:r>
      <w:r w:rsidR="0013297D">
        <w:t xml:space="preserve">calculated </w:t>
      </w:r>
      <w:proofErr w:type="spellStart"/>
      <w:r>
        <w:t>Uu</w:t>
      </w:r>
      <w:proofErr w:type="spellEnd"/>
      <w:r>
        <w:t xml:space="preserve"> and N3 </w:t>
      </w:r>
      <w:r w:rsidR="0013297D">
        <w:t>DL delays, the following are possible</w:t>
      </w:r>
      <w:r w:rsidR="006C0C24">
        <w:t xml:space="preserve"> ways</w:t>
      </w:r>
      <w:r w:rsidR="0013297D">
        <w:t xml:space="preserve"> for RAN to report to CN:</w:t>
      </w:r>
    </w:p>
    <w:p w14:paraId="10CCC849" w14:textId="711A33FA" w:rsidR="0013297D" w:rsidRDefault="0013297D" w:rsidP="0013297D">
      <w:pPr>
        <w:pStyle w:val="ListParagraph"/>
        <w:numPr>
          <w:ilvl w:val="0"/>
          <w:numId w:val="28"/>
        </w:numPr>
        <w:spacing w:before="120" w:after="0"/>
      </w:pPr>
      <w:r w:rsidRPr="00C63BD8">
        <w:rPr>
          <w:b/>
        </w:rPr>
        <w:t>Option 1:</w:t>
      </w:r>
      <w:r>
        <w:t xml:space="preserve"> </w:t>
      </w:r>
      <w:r w:rsidR="00DE73A7">
        <w:t xml:space="preserve">Using </w:t>
      </w:r>
      <w:r>
        <w:t>N3 GTP-U header</w:t>
      </w:r>
    </w:p>
    <w:p w14:paraId="64A3280B" w14:textId="23DAE289" w:rsidR="0013297D" w:rsidRDefault="0013297D" w:rsidP="0013297D">
      <w:pPr>
        <w:pStyle w:val="ListParagraph"/>
        <w:numPr>
          <w:ilvl w:val="0"/>
          <w:numId w:val="28"/>
        </w:numPr>
        <w:spacing w:before="120" w:after="0"/>
      </w:pPr>
      <w:r w:rsidRPr="00C63BD8">
        <w:rPr>
          <w:b/>
        </w:rPr>
        <w:t>Option 2:</w:t>
      </w:r>
      <w:r>
        <w:t xml:space="preserve"> </w:t>
      </w:r>
      <w:r w:rsidR="00DE73A7">
        <w:t>Using d</w:t>
      </w:r>
      <w:r>
        <w:t>ummy GTP-U header</w:t>
      </w:r>
    </w:p>
    <w:p w14:paraId="708DCCC4" w14:textId="3215580D" w:rsidR="0013297D" w:rsidRDefault="0013297D" w:rsidP="0013297D">
      <w:pPr>
        <w:pStyle w:val="ListParagraph"/>
        <w:numPr>
          <w:ilvl w:val="0"/>
          <w:numId w:val="28"/>
        </w:numPr>
        <w:spacing w:before="120" w:after="0"/>
      </w:pPr>
      <w:r w:rsidRPr="00C63BD8">
        <w:rPr>
          <w:b/>
        </w:rPr>
        <w:t>Option 3:</w:t>
      </w:r>
      <w:r>
        <w:t xml:space="preserve"> </w:t>
      </w:r>
      <w:r w:rsidR="00D27B6D">
        <w:t xml:space="preserve">Using </w:t>
      </w:r>
      <w:r>
        <w:t xml:space="preserve">N2 </w:t>
      </w:r>
      <w:proofErr w:type="spellStart"/>
      <w:r>
        <w:t>signaling</w:t>
      </w:r>
      <w:proofErr w:type="spellEnd"/>
    </w:p>
    <w:p w14:paraId="29DD6D8E" w14:textId="059D13BF" w:rsidR="00575CF4" w:rsidRDefault="0013297D" w:rsidP="0013297D">
      <w:pPr>
        <w:pStyle w:val="ListParagraph"/>
        <w:numPr>
          <w:ilvl w:val="0"/>
          <w:numId w:val="28"/>
        </w:numPr>
        <w:spacing w:before="120" w:after="0"/>
      </w:pPr>
      <w:r w:rsidRPr="00C63BD8">
        <w:rPr>
          <w:b/>
        </w:rPr>
        <w:t>Option 4:</w:t>
      </w:r>
      <w:r>
        <w:t xml:space="preserve"> Reporting to TCE</w:t>
      </w:r>
    </w:p>
    <w:p w14:paraId="14C694C9" w14:textId="2F1D1BC3" w:rsidR="00CE0564" w:rsidRDefault="00A60506" w:rsidP="0013297D">
      <w:pPr>
        <w:spacing w:before="120" w:after="0"/>
      </w:pPr>
      <w:r>
        <w:t>Option</w:t>
      </w:r>
      <w:r w:rsidR="00D27B6D">
        <w:t xml:space="preserve"> 1 </w:t>
      </w:r>
      <w:r w:rsidR="007E1C45">
        <w:t>involve</w:t>
      </w:r>
      <w:r w:rsidR="00CE0564">
        <w:t>s</w:t>
      </w:r>
      <w:r w:rsidR="007E1C45">
        <w:t xml:space="preserve"> </w:t>
      </w:r>
      <w:r w:rsidR="00CE0564">
        <w:t xml:space="preserve">including the </w:t>
      </w:r>
      <w:proofErr w:type="spellStart"/>
      <w:r w:rsidR="00CE0564">
        <w:t>Uu</w:t>
      </w:r>
      <w:proofErr w:type="spellEnd"/>
      <w:r w:rsidR="00CE0564">
        <w:t xml:space="preserve"> delay information in GTP-U headers of UL user plane packets that are being sent to the UPF. </w:t>
      </w:r>
    </w:p>
    <w:p w14:paraId="55B41B1A" w14:textId="77777777" w:rsidR="00CE0564" w:rsidRDefault="00CE0564" w:rsidP="0013297D">
      <w:pPr>
        <w:spacing w:before="120" w:after="0"/>
      </w:pPr>
      <w:r>
        <w:t xml:space="preserve">Option 2 is useful if there is no UL user plane packet that is being sent to the UPF for a long time. RAN node then </w:t>
      </w:r>
      <w:proofErr w:type="gramStart"/>
      <w:r>
        <w:t>has to</w:t>
      </w:r>
      <w:proofErr w:type="gramEnd"/>
      <w:r>
        <w:t xml:space="preserve"> generate a dummy GTP-U packet to transfer the UL/DL </w:t>
      </w:r>
      <w:proofErr w:type="spellStart"/>
      <w:r>
        <w:t>Uu</w:t>
      </w:r>
      <w:proofErr w:type="spellEnd"/>
      <w:r>
        <w:t xml:space="preserve"> delay information.</w:t>
      </w:r>
    </w:p>
    <w:p w14:paraId="49545E39" w14:textId="77777777" w:rsidR="00760AD4" w:rsidRDefault="00CE0564" w:rsidP="0013297D">
      <w:pPr>
        <w:spacing w:before="120" w:after="0"/>
      </w:pPr>
      <w:r>
        <w:t xml:space="preserve">Both Options 1 and 2 may have significant processing overhead at the RAN node if </w:t>
      </w:r>
      <w:proofErr w:type="spellStart"/>
      <w:r w:rsidR="00977C1F">
        <w:t>Uu</w:t>
      </w:r>
      <w:proofErr w:type="spellEnd"/>
      <w:r w:rsidR="00977C1F">
        <w:t xml:space="preserve"> </w:t>
      </w:r>
      <w:r>
        <w:t>delay</w:t>
      </w:r>
      <w:r w:rsidR="00977C1F">
        <w:t xml:space="preserve"> measurements are</w:t>
      </w:r>
      <w:r>
        <w:t xml:space="preserve"> available </w:t>
      </w:r>
      <w:r w:rsidR="00977C1F">
        <w:t xml:space="preserve">frequently </w:t>
      </w:r>
      <w:r>
        <w:t>and need to be transferred.</w:t>
      </w:r>
    </w:p>
    <w:p w14:paraId="1046ADC7" w14:textId="5A3A639C" w:rsidR="00A60506" w:rsidRDefault="00E93AF4" w:rsidP="0013297D">
      <w:pPr>
        <w:spacing w:before="120" w:after="0"/>
      </w:pPr>
      <w:r>
        <w:t xml:space="preserve">Option 3 is useful when </w:t>
      </w:r>
      <w:proofErr w:type="spellStart"/>
      <w:r>
        <w:t>Uu</w:t>
      </w:r>
      <w:proofErr w:type="spellEnd"/>
      <w:r>
        <w:t xml:space="preserve"> UL/DL delay measurements are carried out and reported in the control plane. The </w:t>
      </w:r>
      <w:proofErr w:type="spellStart"/>
      <w:r>
        <w:t>Uu</w:t>
      </w:r>
      <w:proofErr w:type="spellEnd"/>
      <w:r>
        <w:t xml:space="preserve"> delay measurements can then be reported by the RAN node to the SMF using N2 signalling.</w:t>
      </w:r>
      <w:r w:rsidR="00AE43E1">
        <w:t xml:space="preserve"> </w:t>
      </w:r>
      <w:r>
        <w:t xml:space="preserve">   </w:t>
      </w:r>
      <w:r w:rsidR="00CE0564">
        <w:t xml:space="preserve">    </w:t>
      </w:r>
      <w:r w:rsidR="00A60506">
        <w:t xml:space="preserve"> </w:t>
      </w:r>
    </w:p>
    <w:p w14:paraId="382156F4" w14:textId="7751E42F" w:rsidR="00575CF4" w:rsidRDefault="00575CF4" w:rsidP="0013297D">
      <w:pPr>
        <w:spacing w:before="120" w:after="0"/>
      </w:pPr>
      <w:r>
        <w:lastRenderedPageBreak/>
        <w:t>Option 4 should be supported since it is part</w:t>
      </w:r>
      <w:r w:rsidR="00A60506">
        <w:t xml:space="preserve"> of MDT </w:t>
      </w:r>
      <w:r w:rsidR="00D27B6D">
        <w:t>reporting</w:t>
      </w:r>
      <w:r w:rsidR="00A60506">
        <w:t>.</w:t>
      </w:r>
    </w:p>
    <w:p w14:paraId="0CC88BB1" w14:textId="27908228" w:rsidR="00955653" w:rsidRPr="00575CF4" w:rsidRDefault="00575CF4" w:rsidP="0013297D">
      <w:pPr>
        <w:spacing w:before="120" w:after="0"/>
        <w:rPr>
          <w:b/>
        </w:rPr>
      </w:pPr>
      <w:r w:rsidRPr="00575CF4">
        <w:rPr>
          <w:b/>
        </w:rPr>
        <w:t>Proposal</w:t>
      </w:r>
      <w:r w:rsidR="00627E92">
        <w:rPr>
          <w:b/>
        </w:rPr>
        <w:t xml:space="preserve"> 4</w:t>
      </w:r>
      <w:r w:rsidRPr="00575CF4">
        <w:rPr>
          <w:b/>
        </w:rPr>
        <w:t xml:space="preserve">. RAN3 should study </w:t>
      </w:r>
      <w:r w:rsidR="00895C34">
        <w:rPr>
          <w:b/>
        </w:rPr>
        <w:t xml:space="preserve">further </w:t>
      </w:r>
      <w:r w:rsidRPr="00575CF4">
        <w:rPr>
          <w:b/>
        </w:rPr>
        <w:t xml:space="preserve">which options are suitable for delay measurement reporting.  </w:t>
      </w:r>
      <w:r w:rsidR="0013297D" w:rsidRPr="00575CF4">
        <w:rPr>
          <w:b/>
        </w:rPr>
        <w:t xml:space="preserve"> </w:t>
      </w:r>
    </w:p>
    <w:p w14:paraId="5A160AB9" w14:textId="04CB2AC2" w:rsidR="00AC14DE" w:rsidRDefault="00AC14DE" w:rsidP="00AC14DE">
      <w:pPr>
        <w:pStyle w:val="Heading1"/>
        <w:numPr>
          <w:ilvl w:val="0"/>
          <w:numId w:val="1"/>
        </w:numPr>
        <w:pBdr>
          <w:top w:val="single" w:sz="12" w:space="2" w:color="auto"/>
        </w:pBdr>
      </w:pPr>
      <w:r>
        <w:t>Summary</w:t>
      </w:r>
    </w:p>
    <w:p w14:paraId="15EB7F91" w14:textId="1B6DF3FC" w:rsidR="00AC14DE" w:rsidRDefault="00AC14DE" w:rsidP="00AC14DE">
      <w:pPr>
        <w:pStyle w:val="Caption"/>
        <w:rPr>
          <w:b/>
          <w:i w:val="0"/>
          <w:color w:val="auto"/>
          <w:sz w:val="20"/>
          <w:szCs w:val="20"/>
          <w:lang w:val="en-US"/>
        </w:rPr>
      </w:pPr>
      <w:r>
        <w:rPr>
          <w:b/>
          <w:i w:val="0"/>
          <w:color w:val="auto"/>
          <w:sz w:val="20"/>
          <w:szCs w:val="20"/>
          <w:lang w:val="en-US"/>
        </w:rPr>
        <w:t xml:space="preserve">RAN2 had email discussion on delay measurement. Below </w:t>
      </w:r>
      <w:r w:rsidR="00384F11">
        <w:rPr>
          <w:b/>
          <w:i w:val="0"/>
          <w:color w:val="auto"/>
          <w:sz w:val="20"/>
          <w:szCs w:val="20"/>
          <w:lang w:val="en-US"/>
        </w:rPr>
        <w:t xml:space="preserve">are our </w:t>
      </w:r>
      <w:r>
        <w:rPr>
          <w:b/>
          <w:i w:val="0"/>
          <w:color w:val="auto"/>
          <w:sz w:val="20"/>
          <w:szCs w:val="20"/>
          <w:lang w:val="en-US"/>
        </w:rPr>
        <w:t xml:space="preserve">observations </w:t>
      </w:r>
      <w:r w:rsidR="00384F11">
        <w:rPr>
          <w:b/>
          <w:i w:val="0"/>
          <w:color w:val="auto"/>
          <w:sz w:val="20"/>
          <w:szCs w:val="20"/>
          <w:lang w:val="en-US"/>
        </w:rPr>
        <w:t xml:space="preserve">on RAN2 status. </w:t>
      </w:r>
    </w:p>
    <w:p w14:paraId="15804936" w14:textId="75854D18" w:rsidR="00AC14DE" w:rsidRPr="00AC14DE" w:rsidRDefault="00AC14DE" w:rsidP="00AC14DE">
      <w:pPr>
        <w:pStyle w:val="Caption"/>
        <w:rPr>
          <w:i w:val="0"/>
          <w:color w:val="auto"/>
          <w:sz w:val="20"/>
          <w:szCs w:val="20"/>
          <w:lang w:val="en-US"/>
        </w:rPr>
      </w:pPr>
      <w:r w:rsidRPr="00AC14DE">
        <w:rPr>
          <w:i w:val="0"/>
          <w:color w:val="auto"/>
          <w:sz w:val="20"/>
          <w:szCs w:val="20"/>
          <w:lang w:val="en-US"/>
        </w:rPr>
        <w:t>Observation 1. UL end-to-end packet delay and DL end-to-end packet delay measurements should be performed separately.</w:t>
      </w:r>
    </w:p>
    <w:p w14:paraId="683BC3B3" w14:textId="77777777" w:rsidR="00AC14DE" w:rsidRPr="00AC14DE" w:rsidRDefault="00AC14DE" w:rsidP="00AC14DE">
      <w:pPr>
        <w:pStyle w:val="Caption"/>
        <w:rPr>
          <w:i w:val="0"/>
          <w:color w:val="auto"/>
          <w:sz w:val="20"/>
          <w:szCs w:val="20"/>
          <w:lang w:val="en-US"/>
        </w:rPr>
      </w:pPr>
      <w:r w:rsidRPr="00AC14DE">
        <w:rPr>
          <w:i w:val="0"/>
          <w:color w:val="auto"/>
          <w:sz w:val="20"/>
          <w:szCs w:val="20"/>
          <w:lang w:val="en-US"/>
        </w:rPr>
        <w:t xml:space="preserve">Observation 2. The RAN part of the UL/DL packet delay measurement should be defined by RAN2 and the CN part should be left to RAN3 and SA2.    </w:t>
      </w:r>
    </w:p>
    <w:p w14:paraId="4F86E75F" w14:textId="77777777" w:rsidR="00AC14DE" w:rsidRPr="00AC14DE" w:rsidRDefault="00AC14DE" w:rsidP="00AC14DE">
      <w:pPr>
        <w:pStyle w:val="Caption"/>
        <w:rPr>
          <w:i w:val="0"/>
          <w:color w:val="auto"/>
          <w:sz w:val="20"/>
          <w:szCs w:val="20"/>
          <w:lang w:val="en-US"/>
        </w:rPr>
      </w:pPr>
      <w:r w:rsidRPr="00AC14DE">
        <w:rPr>
          <w:i w:val="0"/>
          <w:color w:val="auto"/>
          <w:sz w:val="20"/>
          <w:szCs w:val="20"/>
          <w:lang w:val="en-US"/>
        </w:rPr>
        <w:t xml:space="preserve">Observation 3. The UL and DL packet delay measurements performed by UE and </w:t>
      </w:r>
      <w:proofErr w:type="spellStart"/>
      <w:r w:rsidRPr="00AC14DE">
        <w:rPr>
          <w:i w:val="0"/>
          <w:color w:val="auto"/>
          <w:sz w:val="20"/>
          <w:szCs w:val="20"/>
          <w:lang w:val="en-US"/>
        </w:rPr>
        <w:t>gNB</w:t>
      </w:r>
      <w:proofErr w:type="spellEnd"/>
      <w:r w:rsidRPr="00AC14DE">
        <w:rPr>
          <w:i w:val="0"/>
          <w:color w:val="auto"/>
          <w:sz w:val="20"/>
          <w:szCs w:val="20"/>
          <w:lang w:val="en-US"/>
        </w:rPr>
        <w:t>, respectively, should be at DRB level. It is up to network implementation to map the DRB level UL and DL packet delay measurements reported by RAN to those on per QoS flow/5QI level.</w:t>
      </w:r>
    </w:p>
    <w:p w14:paraId="11789315" w14:textId="77777777" w:rsidR="00AC14DE" w:rsidRPr="00AC14DE" w:rsidRDefault="00AC14DE" w:rsidP="00AC14DE">
      <w:pPr>
        <w:spacing w:after="160" w:line="259" w:lineRule="auto"/>
      </w:pPr>
      <w:r w:rsidRPr="00AC14DE">
        <w:t>Observation 4. There are two possible solutions to be studied further in RAN2 [1]:</w:t>
      </w:r>
    </w:p>
    <w:p w14:paraId="59AF4DBE" w14:textId="77777777" w:rsidR="00AC14DE" w:rsidRPr="00AC14DE" w:rsidRDefault="00AC14DE" w:rsidP="00AC14DE">
      <w:pPr>
        <w:pStyle w:val="ListParagraph"/>
        <w:numPr>
          <w:ilvl w:val="0"/>
          <w:numId w:val="34"/>
        </w:numPr>
        <w:spacing w:after="160" w:line="259" w:lineRule="auto"/>
      </w:pPr>
      <w:r w:rsidRPr="00AC14DE">
        <w:t xml:space="preserve">User plane solution: UE includes timestamp T1 into user plane PDU, e.g., PDCP header, for </w:t>
      </w:r>
      <w:proofErr w:type="spellStart"/>
      <w:r w:rsidRPr="00AC14DE">
        <w:t>gNB</w:t>
      </w:r>
      <w:proofErr w:type="spellEnd"/>
      <w:r w:rsidRPr="00AC14DE">
        <w:t xml:space="preserve"> to derive UL delay as T2-T1;</w:t>
      </w:r>
    </w:p>
    <w:p w14:paraId="354645F2" w14:textId="77777777" w:rsidR="00AC14DE" w:rsidRPr="00AC14DE" w:rsidRDefault="00AC14DE" w:rsidP="00AC14DE">
      <w:pPr>
        <w:pStyle w:val="ListParagraph"/>
        <w:numPr>
          <w:ilvl w:val="0"/>
          <w:numId w:val="34"/>
        </w:numPr>
        <w:spacing w:after="160" w:line="259" w:lineRule="auto"/>
      </w:pPr>
      <w:r w:rsidRPr="00AC14DE">
        <w:t xml:space="preserve">Control plane solution: </w:t>
      </w:r>
    </w:p>
    <w:p w14:paraId="63F6192C" w14:textId="77777777" w:rsidR="00AC14DE" w:rsidRPr="00AC14DE" w:rsidRDefault="00AC14DE" w:rsidP="00AC14DE">
      <w:pPr>
        <w:pStyle w:val="ListParagraph"/>
        <w:numPr>
          <w:ilvl w:val="1"/>
          <w:numId w:val="34"/>
        </w:numPr>
        <w:spacing w:after="160" w:line="259" w:lineRule="auto"/>
      </w:pPr>
      <w:r w:rsidRPr="00AC14DE">
        <w:t>UE measures PDCP queuing delay D1 and reports the statistics of D1 in RRC. Most companies prefer measurement of average PDCP queuing delay;</w:t>
      </w:r>
    </w:p>
    <w:p w14:paraId="73309907" w14:textId="77777777" w:rsidR="00AC14DE" w:rsidRPr="00AC14DE" w:rsidRDefault="00AC14DE" w:rsidP="00AC14DE">
      <w:pPr>
        <w:pStyle w:val="ListParagraph"/>
        <w:numPr>
          <w:ilvl w:val="1"/>
          <w:numId w:val="34"/>
        </w:numPr>
        <w:spacing w:after="160" w:line="259" w:lineRule="auto"/>
      </w:pPr>
      <w:proofErr w:type="spellStart"/>
      <w:r w:rsidRPr="00AC14DE">
        <w:t>gNB</w:t>
      </w:r>
      <w:proofErr w:type="spellEnd"/>
      <w:r w:rsidRPr="00AC14DE">
        <w:t xml:space="preserve"> measures the rest of the delay D2 and derives UL delay as the sum, D1+D2.</w:t>
      </w:r>
    </w:p>
    <w:p w14:paraId="035380AE" w14:textId="77777777" w:rsidR="00AC14DE" w:rsidRPr="00AC14DE" w:rsidRDefault="00AC14DE" w:rsidP="00AC14DE">
      <w:r w:rsidRPr="00AC14DE">
        <w:t xml:space="preserve">Observation 5. Most infra-vendors and operators would like to specify DL delay measurements. </w:t>
      </w:r>
    </w:p>
    <w:p w14:paraId="357C4BEF" w14:textId="77777777" w:rsidR="00AC14DE" w:rsidRPr="00AC14DE" w:rsidRDefault="00AC14DE" w:rsidP="00AC14DE">
      <w:r w:rsidRPr="00AC14DE">
        <w:t>Observation 6. From the above discussion, we can see that for RAN UL as well as DL packet delay measurements, no solutions have been agreed upon yet in RAN2.</w:t>
      </w:r>
    </w:p>
    <w:p w14:paraId="2D8C72B0" w14:textId="77777777" w:rsidR="00AC14DE" w:rsidRPr="00AC14DE" w:rsidRDefault="00AC14DE" w:rsidP="00AC14DE">
      <w:r w:rsidRPr="00AC14DE">
        <w:t>Observation 7. F1 UL/DL packet delay measurements should be studied by RAN3.</w:t>
      </w:r>
    </w:p>
    <w:p w14:paraId="4A7E2FEA" w14:textId="794A19CD" w:rsidR="00AC14DE" w:rsidRDefault="00AC14DE" w:rsidP="00AC14DE">
      <w:r w:rsidRPr="00AC14DE">
        <w:t xml:space="preserve">Observation 8. </w:t>
      </w:r>
      <w:proofErr w:type="spellStart"/>
      <w:r w:rsidRPr="00AC14DE">
        <w:t>Xn</w:t>
      </w:r>
      <w:proofErr w:type="spellEnd"/>
      <w:r w:rsidRPr="00AC14DE">
        <w:t xml:space="preserve">/X2 UL/DL packet delay measurements should be studied by RAN3.   </w:t>
      </w:r>
    </w:p>
    <w:p w14:paraId="2ACCCA4E" w14:textId="77777777" w:rsidR="006C2869" w:rsidRDefault="006C2869" w:rsidP="00AC14DE"/>
    <w:p w14:paraId="7C072683" w14:textId="6FC0F37E" w:rsidR="00384F11" w:rsidRPr="00AC14DE" w:rsidRDefault="00384F11" w:rsidP="00AC14DE">
      <w:r>
        <w:t>Based on RAN2 status and our analysis, we have following proposals.</w:t>
      </w:r>
    </w:p>
    <w:p w14:paraId="51563346" w14:textId="77777777" w:rsidR="00AC14DE" w:rsidRDefault="00AC14DE" w:rsidP="00AC14DE">
      <w:pPr>
        <w:rPr>
          <w:b/>
        </w:rPr>
      </w:pPr>
      <w:r w:rsidRPr="004020D2">
        <w:rPr>
          <w:b/>
        </w:rPr>
        <w:t xml:space="preserve">Proposal 1. UL/DL packet delay measurements can be performed over the F1 and </w:t>
      </w:r>
      <w:proofErr w:type="spellStart"/>
      <w:r w:rsidRPr="004020D2">
        <w:rPr>
          <w:b/>
        </w:rPr>
        <w:t>Xn</w:t>
      </w:r>
      <w:proofErr w:type="spellEnd"/>
      <w:r w:rsidRPr="004020D2">
        <w:rPr>
          <w:b/>
        </w:rPr>
        <w:t>/X2 interfaces using the method</w:t>
      </w:r>
      <w:r>
        <w:rPr>
          <w:b/>
        </w:rPr>
        <w:t>s</w:t>
      </w:r>
      <w:r w:rsidRPr="004020D2">
        <w:rPr>
          <w:b/>
        </w:rPr>
        <w:t xml:space="preserve"> described in </w:t>
      </w:r>
      <w:r>
        <w:rPr>
          <w:b/>
        </w:rPr>
        <w:t>Section 3 for N3 packet delay measurements</w:t>
      </w:r>
      <w:r w:rsidRPr="004020D2">
        <w:rPr>
          <w:b/>
        </w:rPr>
        <w:t>.</w:t>
      </w:r>
    </w:p>
    <w:p w14:paraId="7A0CA97D" w14:textId="0DA2D054" w:rsidR="00AC14DE" w:rsidRDefault="00AC14DE" w:rsidP="00AC14DE">
      <w:pPr>
        <w:rPr>
          <w:b/>
        </w:rPr>
      </w:pPr>
      <w:r w:rsidRPr="007C4155">
        <w:rPr>
          <w:b/>
        </w:rPr>
        <w:t>Propos</w:t>
      </w:r>
      <w:r>
        <w:rPr>
          <w:b/>
        </w:rPr>
        <w:t xml:space="preserve">al 2. For the split </w:t>
      </w:r>
      <w:proofErr w:type="spellStart"/>
      <w:r>
        <w:rPr>
          <w:b/>
        </w:rPr>
        <w:t>gNB</w:t>
      </w:r>
      <w:proofErr w:type="spellEnd"/>
      <w:r>
        <w:rPr>
          <w:b/>
        </w:rPr>
        <w:t xml:space="preserve"> architecture, the </w:t>
      </w:r>
      <w:proofErr w:type="spellStart"/>
      <w:r w:rsidR="006C2869">
        <w:rPr>
          <w:b/>
        </w:rPr>
        <w:t>gNB</w:t>
      </w:r>
      <w:proofErr w:type="spellEnd"/>
      <w:r w:rsidR="006C2869">
        <w:rPr>
          <w:b/>
        </w:rPr>
        <w:t xml:space="preserve"> CU measure</w:t>
      </w:r>
      <w:r>
        <w:rPr>
          <w:b/>
        </w:rPr>
        <w:t xml:space="preserve"> DL delay </w:t>
      </w:r>
      <w:r w:rsidR="006C2869">
        <w:rPr>
          <w:b/>
        </w:rPr>
        <w:t>based on DDDS as shown in figure 4.</w:t>
      </w:r>
      <w:r w:rsidRPr="007C4155">
        <w:rPr>
          <w:b/>
        </w:rPr>
        <w:t xml:space="preserve"> </w:t>
      </w:r>
    </w:p>
    <w:p w14:paraId="7A1C6EC2" w14:textId="77777777" w:rsidR="00384F11" w:rsidRDefault="00384F11" w:rsidP="00384F11">
      <w:pPr>
        <w:rPr>
          <w:b/>
        </w:rPr>
      </w:pPr>
      <w:r w:rsidRPr="00384F11">
        <w:rPr>
          <w:b/>
        </w:rPr>
        <w:t xml:space="preserve">Proposal 3: </w:t>
      </w:r>
      <w:r>
        <w:rPr>
          <w:b/>
        </w:rPr>
        <w:t>Measure N3 delay by enhancing Echo Request/Response as below:</w:t>
      </w:r>
    </w:p>
    <w:p w14:paraId="2FD1FE91" w14:textId="77777777" w:rsidR="00384F11" w:rsidRDefault="00384F11" w:rsidP="00384F11">
      <w:pPr>
        <w:pStyle w:val="ListParagraph"/>
        <w:numPr>
          <w:ilvl w:val="0"/>
          <w:numId w:val="28"/>
        </w:numPr>
        <w:rPr>
          <w:b/>
        </w:rPr>
      </w:pPr>
      <w:r w:rsidRPr="00384F11">
        <w:rPr>
          <w:b/>
        </w:rPr>
        <w:t>Add QFI into Echo Request and Echo Request for UPF/RAN</w:t>
      </w:r>
    </w:p>
    <w:p w14:paraId="3CD478E3" w14:textId="3E2E77CE" w:rsidR="006C2869" w:rsidRPr="00384F11" w:rsidRDefault="006C2869" w:rsidP="006C2869">
      <w:pPr>
        <w:pStyle w:val="ListParagraph"/>
        <w:numPr>
          <w:ilvl w:val="0"/>
          <w:numId w:val="28"/>
        </w:numPr>
        <w:rPr>
          <w:b/>
        </w:rPr>
      </w:pPr>
      <w:r>
        <w:rPr>
          <w:b/>
        </w:rPr>
        <w:t>Enqueue the Echo Request/Response with the data of the QoS flow</w:t>
      </w:r>
    </w:p>
    <w:p w14:paraId="261FBE58" w14:textId="5B2D19C2" w:rsidR="00384F11" w:rsidRDefault="00384F11" w:rsidP="00384F11">
      <w:pPr>
        <w:pStyle w:val="ListParagraph"/>
        <w:numPr>
          <w:ilvl w:val="0"/>
          <w:numId w:val="28"/>
        </w:numPr>
        <w:rPr>
          <w:b/>
        </w:rPr>
      </w:pPr>
      <w:r>
        <w:rPr>
          <w:b/>
        </w:rPr>
        <w:t>Mark DSCP of the IP carrying Echo Request/Response per 5QI of the QoS flow</w:t>
      </w:r>
      <w:r w:rsidR="006C2869">
        <w:rPr>
          <w:b/>
        </w:rPr>
        <w:t>.</w:t>
      </w:r>
    </w:p>
    <w:p w14:paraId="4DB9B662" w14:textId="47847DB9" w:rsidR="00AC14DE" w:rsidRPr="00575CF4" w:rsidRDefault="00AC14DE" w:rsidP="00AC14DE">
      <w:pPr>
        <w:spacing w:before="120" w:after="0"/>
        <w:rPr>
          <w:b/>
        </w:rPr>
      </w:pPr>
      <w:r w:rsidRPr="00575CF4">
        <w:rPr>
          <w:b/>
        </w:rPr>
        <w:t>Proposal</w:t>
      </w:r>
      <w:r>
        <w:rPr>
          <w:b/>
        </w:rPr>
        <w:t xml:space="preserve"> 4</w:t>
      </w:r>
      <w:r w:rsidRPr="00575CF4">
        <w:rPr>
          <w:b/>
        </w:rPr>
        <w:t xml:space="preserve">. RAN3 </w:t>
      </w:r>
      <w:r w:rsidR="00384F11">
        <w:rPr>
          <w:b/>
        </w:rPr>
        <w:t>to</w:t>
      </w:r>
      <w:r w:rsidRPr="00575CF4">
        <w:rPr>
          <w:b/>
        </w:rPr>
        <w:t xml:space="preserve"> study </w:t>
      </w:r>
      <w:r>
        <w:rPr>
          <w:b/>
        </w:rPr>
        <w:t xml:space="preserve">further </w:t>
      </w:r>
      <w:r w:rsidRPr="00575CF4">
        <w:rPr>
          <w:b/>
        </w:rPr>
        <w:t xml:space="preserve">which options are suitable for delay measurement reporting.   </w:t>
      </w:r>
    </w:p>
    <w:p w14:paraId="396C15DF" w14:textId="77777777" w:rsidR="00AC14DE" w:rsidRPr="00AC14DE" w:rsidRDefault="00AC14DE" w:rsidP="00AC14DE"/>
    <w:p w14:paraId="20477D69" w14:textId="27F0C082" w:rsidR="00E85CB2" w:rsidRDefault="00E85CB2" w:rsidP="00AC14DE">
      <w:pPr>
        <w:pStyle w:val="Heading1"/>
        <w:numPr>
          <w:ilvl w:val="0"/>
          <w:numId w:val="1"/>
        </w:numPr>
        <w:pBdr>
          <w:top w:val="single" w:sz="12" w:space="2" w:color="auto"/>
        </w:pBdr>
      </w:pPr>
      <w:r>
        <w:t>References</w:t>
      </w:r>
    </w:p>
    <w:p w14:paraId="72E47189" w14:textId="416F1A4B" w:rsidR="00971E44" w:rsidRDefault="00E85CB2">
      <w:pPr>
        <w:rPr>
          <w:bCs/>
        </w:rPr>
      </w:pPr>
      <w:r w:rsidRPr="007D6342">
        <w:rPr>
          <w:bCs/>
        </w:rPr>
        <w:t>[</w:t>
      </w:r>
      <w:r w:rsidR="0023568F">
        <w:rPr>
          <w:bCs/>
        </w:rPr>
        <w:t>1</w:t>
      </w:r>
      <w:r w:rsidRPr="007D6342">
        <w:rPr>
          <w:bCs/>
        </w:rPr>
        <w:t xml:space="preserve">] </w:t>
      </w:r>
      <w:r w:rsidR="008A4AB9">
        <w:rPr>
          <w:bCs/>
        </w:rPr>
        <w:t xml:space="preserve">RAN2 #105-bis contribution paper: </w:t>
      </w:r>
      <w:hyperlink r:id="rId16" w:history="1">
        <w:r w:rsidR="008A4AB9" w:rsidRPr="008A4AB9">
          <w:rPr>
            <w:rStyle w:val="Hyperlink"/>
            <w:bCs/>
          </w:rPr>
          <w:t>R2-1904372</w:t>
        </w:r>
      </w:hyperlink>
      <w:r w:rsidR="008A4AB9">
        <w:rPr>
          <w:bCs/>
        </w:rPr>
        <w:t xml:space="preserve">, </w:t>
      </w:r>
      <w:r w:rsidR="008A4AB9" w:rsidRPr="008A4AB9">
        <w:rPr>
          <w:bCs/>
        </w:rPr>
        <w:t>Summary of email discussion [105#44][NR/RD-CU] delay measurements in NR MDT</w:t>
      </w:r>
      <w:r w:rsidR="007247A6">
        <w:rPr>
          <w:bCs/>
        </w:rPr>
        <w:t>.</w:t>
      </w:r>
    </w:p>
    <w:p w14:paraId="5E5099A5" w14:textId="228D98B8" w:rsidR="007247A6" w:rsidRPr="00422ED5" w:rsidRDefault="007247A6">
      <w:pPr>
        <w:rPr>
          <w:bCs/>
        </w:rPr>
      </w:pPr>
      <w:r>
        <w:rPr>
          <w:bCs/>
        </w:rPr>
        <w:t>[2] TS 38.425</w:t>
      </w:r>
      <w:r w:rsidR="00DE73A7">
        <w:rPr>
          <w:bCs/>
        </w:rPr>
        <w:t xml:space="preserve"> “NG-RAN: NR user plane protocol (Release 15)</w:t>
      </w:r>
      <w:r w:rsidR="0000173D">
        <w:rPr>
          <w:bCs/>
        </w:rPr>
        <w:t>”.</w:t>
      </w:r>
    </w:p>
    <w:sectPr w:rsidR="007247A6" w:rsidRPr="00422ED5" w:rsidSect="00EF58A6">
      <w:footerReference w:type="default" r:id="rId17"/>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B0638" w14:textId="77777777" w:rsidR="00B2317B" w:rsidRDefault="00B2317B">
      <w:pPr>
        <w:spacing w:after="0"/>
      </w:pPr>
      <w:r>
        <w:separator/>
      </w:r>
    </w:p>
  </w:endnote>
  <w:endnote w:type="continuationSeparator" w:id="0">
    <w:p w14:paraId="25BD37BB" w14:textId="77777777" w:rsidR="00B2317B" w:rsidRDefault="00B231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E9239" w14:textId="77777777" w:rsidR="00B2317B" w:rsidRDefault="00B2317B">
      <w:pPr>
        <w:spacing w:after="0"/>
      </w:pPr>
      <w:r>
        <w:separator/>
      </w:r>
    </w:p>
  </w:footnote>
  <w:footnote w:type="continuationSeparator" w:id="0">
    <w:p w14:paraId="74671452" w14:textId="77777777" w:rsidR="00B2317B" w:rsidRDefault="00B231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85297"/>
    <w:multiLevelType w:val="hybridMultilevel"/>
    <w:tmpl w:val="46C0B3B2"/>
    <w:lvl w:ilvl="0" w:tplc="04090005">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16362BE"/>
    <w:multiLevelType w:val="hybridMultilevel"/>
    <w:tmpl w:val="FF840C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F4F4B"/>
    <w:multiLevelType w:val="hybridMultilevel"/>
    <w:tmpl w:val="4E4C1334"/>
    <w:lvl w:ilvl="0" w:tplc="9354A396">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6"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8" w15:restartNumberingAfterBreak="0">
    <w:nsid w:val="1B1B1003"/>
    <w:multiLevelType w:val="hybridMultilevel"/>
    <w:tmpl w:val="10480B80"/>
    <w:lvl w:ilvl="0" w:tplc="42BEFE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0"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07603"/>
    <w:multiLevelType w:val="hybridMultilevel"/>
    <w:tmpl w:val="FF840C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F94D37"/>
    <w:multiLevelType w:val="hybridMultilevel"/>
    <w:tmpl w:val="5F1ACCF6"/>
    <w:lvl w:ilvl="0" w:tplc="D55CB550">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8B1F4B"/>
    <w:multiLevelType w:val="hybridMultilevel"/>
    <w:tmpl w:val="21D0A1D6"/>
    <w:lvl w:ilvl="0" w:tplc="04090005">
      <w:start w:val="1"/>
      <w:numFmt w:val="bullet"/>
      <w:lvlText w:val=""/>
      <w:lvlJc w:val="left"/>
      <w:pPr>
        <w:ind w:left="720" w:hanging="360"/>
      </w:pPr>
      <w:rPr>
        <w:rFonts w:ascii="Wingdings" w:hAnsi="Wingding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B1D7A"/>
    <w:multiLevelType w:val="hybridMultilevel"/>
    <w:tmpl w:val="1B8E7968"/>
    <w:lvl w:ilvl="0" w:tplc="04090005">
      <w:start w:val="1"/>
      <w:numFmt w:val="bullet"/>
      <w:lvlText w:val=""/>
      <w:lvlJc w:val="left"/>
      <w:pPr>
        <w:ind w:left="870" w:hanging="360"/>
      </w:pPr>
      <w:rPr>
        <w:rFonts w:ascii="Wingdings" w:hAnsi="Wingdings"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8"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406D4887"/>
    <w:multiLevelType w:val="hybridMultilevel"/>
    <w:tmpl w:val="38ACAA5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A94E53"/>
    <w:multiLevelType w:val="hybridMultilevel"/>
    <w:tmpl w:val="21FAF012"/>
    <w:lvl w:ilvl="0" w:tplc="D6202962">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2"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FC30BF"/>
    <w:multiLevelType w:val="hybridMultilevel"/>
    <w:tmpl w:val="E9CA9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7" w15:restartNumberingAfterBreak="0">
    <w:nsid w:val="6E602859"/>
    <w:multiLevelType w:val="hybridMultilevel"/>
    <w:tmpl w:val="88B64DE4"/>
    <w:lvl w:ilvl="0" w:tplc="E52C88C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6"/>
  </w:num>
  <w:num w:numId="4">
    <w:abstractNumId w:val="5"/>
  </w:num>
  <w:num w:numId="5">
    <w:abstractNumId w:val="1"/>
  </w:num>
  <w:num w:numId="6">
    <w:abstractNumId w:val="1"/>
  </w:num>
  <w:num w:numId="7">
    <w:abstractNumId w:val="1"/>
  </w:num>
  <w:num w:numId="8">
    <w:abstractNumId w:val="23"/>
  </w:num>
  <w:num w:numId="9">
    <w:abstractNumId w:val="14"/>
  </w:num>
  <w:num w:numId="10">
    <w:abstractNumId w:val="4"/>
  </w:num>
  <w:num w:numId="11">
    <w:abstractNumId w:val="1"/>
  </w:num>
  <w:num w:numId="12">
    <w:abstractNumId w:val="26"/>
  </w:num>
  <w:num w:numId="13">
    <w:abstractNumId w:val="26"/>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7"/>
  </w:num>
  <w:num w:numId="17">
    <w:abstractNumId w:val="11"/>
  </w:num>
  <w:num w:numId="18">
    <w:abstractNumId w:val="15"/>
  </w:num>
  <w:num w:numId="19">
    <w:abstractNumId w:val="24"/>
  </w:num>
  <w:num w:numId="20">
    <w:abstractNumId w:val="21"/>
  </w:num>
  <w:num w:numId="21">
    <w:abstractNumId w:val="28"/>
  </w:num>
  <w:num w:numId="22">
    <w:abstractNumId w:val="10"/>
  </w:num>
  <w:num w:numId="23">
    <w:abstractNumId w:val="27"/>
  </w:num>
  <w:num w:numId="24">
    <w:abstractNumId w:val="8"/>
  </w:num>
  <w:num w:numId="25">
    <w:abstractNumId w:val="0"/>
  </w:num>
  <w:num w:numId="26">
    <w:abstractNumId w:val="3"/>
  </w:num>
  <w:num w:numId="27">
    <w:abstractNumId w:val="16"/>
  </w:num>
  <w:num w:numId="28">
    <w:abstractNumId w:val="13"/>
  </w:num>
  <w:num w:numId="29">
    <w:abstractNumId w:val="20"/>
  </w:num>
  <w:num w:numId="30">
    <w:abstractNumId w:val="2"/>
  </w:num>
  <w:num w:numId="31">
    <w:abstractNumId w:val="19"/>
  </w:num>
  <w:num w:numId="32">
    <w:abstractNumId w:val="17"/>
  </w:num>
  <w:num w:numId="33">
    <w:abstractNumId w:val="25"/>
  </w:num>
  <w:num w:numId="34">
    <w:abstractNumId w:val="12"/>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73D"/>
    <w:rsid w:val="0000546D"/>
    <w:rsid w:val="0000569E"/>
    <w:rsid w:val="00010891"/>
    <w:rsid w:val="00011E0C"/>
    <w:rsid w:val="00011F78"/>
    <w:rsid w:val="00012CB3"/>
    <w:rsid w:val="000137C4"/>
    <w:rsid w:val="00015923"/>
    <w:rsid w:val="000173BE"/>
    <w:rsid w:val="00021CC3"/>
    <w:rsid w:val="00024406"/>
    <w:rsid w:val="00026170"/>
    <w:rsid w:val="00026268"/>
    <w:rsid w:val="00030533"/>
    <w:rsid w:val="00036628"/>
    <w:rsid w:val="00040283"/>
    <w:rsid w:val="00052BBC"/>
    <w:rsid w:val="00061597"/>
    <w:rsid w:val="00062FAF"/>
    <w:rsid w:val="00063F78"/>
    <w:rsid w:val="00064F60"/>
    <w:rsid w:val="0007084B"/>
    <w:rsid w:val="00080A0C"/>
    <w:rsid w:val="00081933"/>
    <w:rsid w:val="00085D6C"/>
    <w:rsid w:val="000868BB"/>
    <w:rsid w:val="00093832"/>
    <w:rsid w:val="00094EA9"/>
    <w:rsid w:val="00096750"/>
    <w:rsid w:val="000A6250"/>
    <w:rsid w:val="000A75D9"/>
    <w:rsid w:val="000B3DCB"/>
    <w:rsid w:val="000B46A8"/>
    <w:rsid w:val="000C6A32"/>
    <w:rsid w:val="000D5878"/>
    <w:rsid w:val="000D7066"/>
    <w:rsid w:val="000E433E"/>
    <w:rsid w:val="000F218C"/>
    <w:rsid w:val="000F3066"/>
    <w:rsid w:val="000F32DC"/>
    <w:rsid w:val="000F416D"/>
    <w:rsid w:val="000F49D3"/>
    <w:rsid w:val="000F6A06"/>
    <w:rsid w:val="001025DF"/>
    <w:rsid w:val="00106B21"/>
    <w:rsid w:val="0011208D"/>
    <w:rsid w:val="00121EC5"/>
    <w:rsid w:val="00124350"/>
    <w:rsid w:val="00130E9D"/>
    <w:rsid w:val="0013297D"/>
    <w:rsid w:val="00134FCA"/>
    <w:rsid w:val="001356EB"/>
    <w:rsid w:val="00140B01"/>
    <w:rsid w:val="001413EB"/>
    <w:rsid w:val="00164F27"/>
    <w:rsid w:val="00167317"/>
    <w:rsid w:val="00173299"/>
    <w:rsid w:val="001745E3"/>
    <w:rsid w:val="0017542F"/>
    <w:rsid w:val="00182670"/>
    <w:rsid w:val="0018594C"/>
    <w:rsid w:val="001A2948"/>
    <w:rsid w:val="001A5DC3"/>
    <w:rsid w:val="001A748C"/>
    <w:rsid w:val="001B3B14"/>
    <w:rsid w:val="001C3231"/>
    <w:rsid w:val="001E04AF"/>
    <w:rsid w:val="001E25DC"/>
    <w:rsid w:val="001E66ED"/>
    <w:rsid w:val="001F049A"/>
    <w:rsid w:val="001F0679"/>
    <w:rsid w:val="001F3AF9"/>
    <w:rsid w:val="001F54E1"/>
    <w:rsid w:val="00203C73"/>
    <w:rsid w:val="0021098B"/>
    <w:rsid w:val="002127A6"/>
    <w:rsid w:val="00215583"/>
    <w:rsid w:val="00221FA9"/>
    <w:rsid w:val="0022650B"/>
    <w:rsid w:val="00227643"/>
    <w:rsid w:val="00234478"/>
    <w:rsid w:val="00234B81"/>
    <w:rsid w:val="0023568F"/>
    <w:rsid w:val="00242C9C"/>
    <w:rsid w:val="002434EE"/>
    <w:rsid w:val="002519BA"/>
    <w:rsid w:val="00254273"/>
    <w:rsid w:val="002709D5"/>
    <w:rsid w:val="00271F5A"/>
    <w:rsid w:val="00273DCB"/>
    <w:rsid w:val="00274B59"/>
    <w:rsid w:val="00274DEB"/>
    <w:rsid w:val="00277098"/>
    <w:rsid w:val="002845CE"/>
    <w:rsid w:val="00293B03"/>
    <w:rsid w:val="00294454"/>
    <w:rsid w:val="002A124C"/>
    <w:rsid w:val="002B27B1"/>
    <w:rsid w:val="002B2CA2"/>
    <w:rsid w:val="002B5F42"/>
    <w:rsid w:val="002C436C"/>
    <w:rsid w:val="002C5618"/>
    <w:rsid w:val="002C6ECD"/>
    <w:rsid w:val="002C778E"/>
    <w:rsid w:val="002D259B"/>
    <w:rsid w:val="002D3511"/>
    <w:rsid w:val="002D761D"/>
    <w:rsid w:val="002E2708"/>
    <w:rsid w:val="002E6A4A"/>
    <w:rsid w:val="002F45F2"/>
    <w:rsid w:val="002F6F72"/>
    <w:rsid w:val="00301707"/>
    <w:rsid w:val="00302862"/>
    <w:rsid w:val="0030336A"/>
    <w:rsid w:val="003058BC"/>
    <w:rsid w:val="003104CB"/>
    <w:rsid w:val="003205FB"/>
    <w:rsid w:val="00321733"/>
    <w:rsid w:val="0033520C"/>
    <w:rsid w:val="00342A61"/>
    <w:rsid w:val="003464FC"/>
    <w:rsid w:val="00346F3D"/>
    <w:rsid w:val="0035239F"/>
    <w:rsid w:val="0035243B"/>
    <w:rsid w:val="00352D04"/>
    <w:rsid w:val="003611A8"/>
    <w:rsid w:val="00364CFF"/>
    <w:rsid w:val="00376B24"/>
    <w:rsid w:val="003813FB"/>
    <w:rsid w:val="003824AF"/>
    <w:rsid w:val="00383DFB"/>
    <w:rsid w:val="00384F11"/>
    <w:rsid w:val="003852BF"/>
    <w:rsid w:val="003A047C"/>
    <w:rsid w:val="003A464D"/>
    <w:rsid w:val="003B10D1"/>
    <w:rsid w:val="003B74D9"/>
    <w:rsid w:val="003C2FD7"/>
    <w:rsid w:val="003C7B12"/>
    <w:rsid w:val="003C7B67"/>
    <w:rsid w:val="003D0207"/>
    <w:rsid w:val="003D1617"/>
    <w:rsid w:val="003F2954"/>
    <w:rsid w:val="003F541F"/>
    <w:rsid w:val="00401270"/>
    <w:rsid w:val="004020D2"/>
    <w:rsid w:val="004100AF"/>
    <w:rsid w:val="00414189"/>
    <w:rsid w:val="004178BE"/>
    <w:rsid w:val="00420597"/>
    <w:rsid w:val="004213FE"/>
    <w:rsid w:val="00422ED5"/>
    <w:rsid w:val="004245B7"/>
    <w:rsid w:val="004250FB"/>
    <w:rsid w:val="00427D5E"/>
    <w:rsid w:val="00430374"/>
    <w:rsid w:val="00433AA8"/>
    <w:rsid w:val="00436137"/>
    <w:rsid w:val="00447C93"/>
    <w:rsid w:val="00451C85"/>
    <w:rsid w:val="00460455"/>
    <w:rsid w:val="004607C0"/>
    <w:rsid w:val="004642EE"/>
    <w:rsid w:val="0047323C"/>
    <w:rsid w:val="0047398D"/>
    <w:rsid w:val="00481BBD"/>
    <w:rsid w:val="0048485F"/>
    <w:rsid w:val="00486A20"/>
    <w:rsid w:val="004971A9"/>
    <w:rsid w:val="004A2DBA"/>
    <w:rsid w:val="004A46F7"/>
    <w:rsid w:val="004B2F34"/>
    <w:rsid w:val="004B3FFC"/>
    <w:rsid w:val="004C39D3"/>
    <w:rsid w:val="004C4B75"/>
    <w:rsid w:val="004D6428"/>
    <w:rsid w:val="004D7435"/>
    <w:rsid w:val="004F28C2"/>
    <w:rsid w:val="004F3FC3"/>
    <w:rsid w:val="004F49A5"/>
    <w:rsid w:val="00505087"/>
    <w:rsid w:val="00505B01"/>
    <w:rsid w:val="00512905"/>
    <w:rsid w:val="00512C36"/>
    <w:rsid w:val="00512F07"/>
    <w:rsid w:val="0054246F"/>
    <w:rsid w:val="00544D9B"/>
    <w:rsid w:val="00545AE4"/>
    <w:rsid w:val="00553150"/>
    <w:rsid w:val="00556BAA"/>
    <w:rsid w:val="00562E37"/>
    <w:rsid w:val="005638E1"/>
    <w:rsid w:val="00573A5B"/>
    <w:rsid w:val="0057585B"/>
    <w:rsid w:val="00575CF4"/>
    <w:rsid w:val="005771C7"/>
    <w:rsid w:val="005821EB"/>
    <w:rsid w:val="00596072"/>
    <w:rsid w:val="005A39A1"/>
    <w:rsid w:val="005A5996"/>
    <w:rsid w:val="005A7FD8"/>
    <w:rsid w:val="005C3518"/>
    <w:rsid w:val="005D1FC0"/>
    <w:rsid w:val="005D71EB"/>
    <w:rsid w:val="005E1D2F"/>
    <w:rsid w:val="005E4F30"/>
    <w:rsid w:val="005F16CC"/>
    <w:rsid w:val="005F2CC5"/>
    <w:rsid w:val="005F42B5"/>
    <w:rsid w:val="005F73F2"/>
    <w:rsid w:val="005F7E9C"/>
    <w:rsid w:val="00603743"/>
    <w:rsid w:val="00615C90"/>
    <w:rsid w:val="00616425"/>
    <w:rsid w:val="00621C49"/>
    <w:rsid w:val="00623527"/>
    <w:rsid w:val="00623785"/>
    <w:rsid w:val="006254E6"/>
    <w:rsid w:val="00626293"/>
    <w:rsid w:val="00627E92"/>
    <w:rsid w:val="006420B8"/>
    <w:rsid w:val="006455DF"/>
    <w:rsid w:val="00647867"/>
    <w:rsid w:val="00650563"/>
    <w:rsid w:val="00650CB6"/>
    <w:rsid w:val="00650CD5"/>
    <w:rsid w:val="00655AD9"/>
    <w:rsid w:val="00655D6C"/>
    <w:rsid w:val="00657B29"/>
    <w:rsid w:val="00665A81"/>
    <w:rsid w:val="0068013F"/>
    <w:rsid w:val="00680310"/>
    <w:rsid w:val="00683EB1"/>
    <w:rsid w:val="00683ECA"/>
    <w:rsid w:val="00686CA7"/>
    <w:rsid w:val="00692E7D"/>
    <w:rsid w:val="006959AB"/>
    <w:rsid w:val="00697768"/>
    <w:rsid w:val="006A174E"/>
    <w:rsid w:val="006A7A28"/>
    <w:rsid w:val="006C0C24"/>
    <w:rsid w:val="006C0ED0"/>
    <w:rsid w:val="006C1766"/>
    <w:rsid w:val="006C2869"/>
    <w:rsid w:val="006C63F4"/>
    <w:rsid w:val="006D2FC4"/>
    <w:rsid w:val="006E2452"/>
    <w:rsid w:val="006E5733"/>
    <w:rsid w:val="006F03CF"/>
    <w:rsid w:val="006F70FD"/>
    <w:rsid w:val="006F7F0B"/>
    <w:rsid w:val="00705923"/>
    <w:rsid w:val="00707715"/>
    <w:rsid w:val="00710AC5"/>
    <w:rsid w:val="00720104"/>
    <w:rsid w:val="00722519"/>
    <w:rsid w:val="007247A6"/>
    <w:rsid w:val="0073238D"/>
    <w:rsid w:val="00735997"/>
    <w:rsid w:val="00737C07"/>
    <w:rsid w:val="007475C0"/>
    <w:rsid w:val="00750265"/>
    <w:rsid w:val="00756087"/>
    <w:rsid w:val="00760AD4"/>
    <w:rsid w:val="00770DDE"/>
    <w:rsid w:val="007752D8"/>
    <w:rsid w:val="00775E62"/>
    <w:rsid w:val="00795091"/>
    <w:rsid w:val="00795A12"/>
    <w:rsid w:val="0079701F"/>
    <w:rsid w:val="007A4DC2"/>
    <w:rsid w:val="007B20DE"/>
    <w:rsid w:val="007B3792"/>
    <w:rsid w:val="007B5E1B"/>
    <w:rsid w:val="007C09F5"/>
    <w:rsid w:val="007C4155"/>
    <w:rsid w:val="007D19CF"/>
    <w:rsid w:val="007D6342"/>
    <w:rsid w:val="007D6F38"/>
    <w:rsid w:val="007E00F0"/>
    <w:rsid w:val="007E0527"/>
    <w:rsid w:val="007E1C45"/>
    <w:rsid w:val="007E7279"/>
    <w:rsid w:val="007F31E4"/>
    <w:rsid w:val="007F393F"/>
    <w:rsid w:val="007F55EA"/>
    <w:rsid w:val="008044C0"/>
    <w:rsid w:val="008133C5"/>
    <w:rsid w:val="00816BD6"/>
    <w:rsid w:val="00825AD5"/>
    <w:rsid w:val="0082672A"/>
    <w:rsid w:val="008269EF"/>
    <w:rsid w:val="00834510"/>
    <w:rsid w:val="00845449"/>
    <w:rsid w:val="00850C0B"/>
    <w:rsid w:val="0086028E"/>
    <w:rsid w:val="008669B8"/>
    <w:rsid w:val="008702AA"/>
    <w:rsid w:val="00873109"/>
    <w:rsid w:val="00880D1C"/>
    <w:rsid w:val="00886250"/>
    <w:rsid w:val="00893384"/>
    <w:rsid w:val="008944AC"/>
    <w:rsid w:val="00895C34"/>
    <w:rsid w:val="008A353E"/>
    <w:rsid w:val="008A4AB9"/>
    <w:rsid w:val="008A5028"/>
    <w:rsid w:val="008B4810"/>
    <w:rsid w:val="008C2AFA"/>
    <w:rsid w:val="008D3EC1"/>
    <w:rsid w:val="00903ACB"/>
    <w:rsid w:val="00904869"/>
    <w:rsid w:val="009078D4"/>
    <w:rsid w:val="00924B41"/>
    <w:rsid w:val="00945429"/>
    <w:rsid w:val="009466A2"/>
    <w:rsid w:val="00953CF9"/>
    <w:rsid w:val="00955653"/>
    <w:rsid w:val="00956FE0"/>
    <w:rsid w:val="00957944"/>
    <w:rsid w:val="00960AD6"/>
    <w:rsid w:val="00961CBB"/>
    <w:rsid w:val="00963F4A"/>
    <w:rsid w:val="00964616"/>
    <w:rsid w:val="00967CAE"/>
    <w:rsid w:val="00971E44"/>
    <w:rsid w:val="00975686"/>
    <w:rsid w:val="00977C1F"/>
    <w:rsid w:val="00980503"/>
    <w:rsid w:val="00984B46"/>
    <w:rsid w:val="00987FF9"/>
    <w:rsid w:val="00990075"/>
    <w:rsid w:val="009B257B"/>
    <w:rsid w:val="009C5581"/>
    <w:rsid w:val="009C6FC9"/>
    <w:rsid w:val="009D2783"/>
    <w:rsid w:val="009E227A"/>
    <w:rsid w:val="009E550C"/>
    <w:rsid w:val="009F2E75"/>
    <w:rsid w:val="009F369C"/>
    <w:rsid w:val="009F7407"/>
    <w:rsid w:val="00A00C9F"/>
    <w:rsid w:val="00A0113F"/>
    <w:rsid w:val="00A0424D"/>
    <w:rsid w:val="00A071F5"/>
    <w:rsid w:val="00A112B5"/>
    <w:rsid w:val="00A21357"/>
    <w:rsid w:val="00A22D96"/>
    <w:rsid w:val="00A31370"/>
    <w:rsid w:val="00A32894"/>
    <w:rsid w:val="00A43383"/>
    <w:rsid w:val="00A4488B"/>
    <w:rsid w:val="00A53657"/>
    <w:rsid w:val="00A60506"/>
    <w:rsid w:val="00A61892"/>
    <w:rsid w:val="00A66236"/>
    <w:rsid w:val="00A75F93"/>
    <w:rsid w:val="00A7716E"/>
    <w:rsid w:val="00A827A3"/>
    <w:rsid w:val="00A83C7A"/>
    <w:rsid w:val="00A870A2"/>
    <w:rsid w:val="00A870EB"/>
    <w:rsid w:val="00A91DFD"/>
    <w:rsid w:val="00A91EC8"/>
    <w:rsid w:val="00A945A7"/>
    <w:rsid w:val="00A949DA"/>
    <w:rsid w:val="00A96E88"/>
    <w:rsid w:val="00A977E8"/>
    <w:rsid w:val="00AC14DE"/>
    <w:rsid w:val="00AC2646"/>
    <w:rsid w:val="00AD3749"/>
    <w:rsid w:val="00AE3833"/>
    <w:rsid w:val="00AE43E1"/>
    <w:rsid w:val="00AE6117"/>
    <w:rsid w:val="00AF0638"/>
    <w:rsid w:val="00AF1FCA"/>
    <w:rsid w:val="00AF66F9"/>
    <w:rsid w:val="00B00F97"/>
    <w:rsid w:val="00B01023"/>
    <w:rsid w:val="00B03FA0"/>
    <w:rsid w:val="00B04138"/>
    <w:rsid w:val="00B12EBF"/>
    <w:rsid w:val="00B1398C"/>
    <w:rsid w:val="00B1469B"/>
    <w:rsid w:val="00B154AE"/>
    <w:rsid w:val="00B165BE"/>
    <w:rsid w:val="00B21AB0"/>
    <w:rsid w:val="00B2317B"/>
    <w:rsid w:val="00B2366A"/>
    <w:rsid w:val="00B23ABF"/>
    <w:rsid w:val="00B2477D"/>
    <w:rsid w:val="00B259EE"/>
    <w:rsid w:val="00B27813"/>
    <w:rsid w:val="00B56E7B"/>
    <w:rsid w:val="00B67B33"/>
    <w:rsid w:val="00B818CF"/>
    <w:rsid w:val="00B822BA"/>
    <w:rsid w:val="00B84275"/>
    <w:rsid w:val="00B85842"/>
    <w:rsid w:val="00B86FD8"/>
    <w:rsid w:val="00B91A4A"/>
    <w:rsid w:val="00B968E3"/>
    <w:rsid w:val="00B97BAE"/>
    <w:rsid w:val="00BA7AA0"/>
    <w:rsid w:val="00BB1E89"/>
    <w:rsid w:val="00BB2EA0"/>
    <w:rsid w:val="00BB7A3F"/>
    <w:rsid w:val="00BD150D"/>
    <w:rsid w:val="00BD450C"/>
    <w:rsid w:val="00BD49AB"/>
    <w:rsid w:val="00BD6AFD"/>
    <w:rsid w:val="00BE26FA"/>
    <w:rsid w:val="00BE33F1"/>
    <w:rsid w:val="00BE6CB4"/>
    <w:rsid w:val="00BF33AC"/>
    <w:rsid w:val="00C014D0"/>
    <w:rsid w:val="00C17B1E"/>
    <w:rsid w:val="00C20C37"/>
    <w:rsid w:val="00C21612"/>
    <w:rsid w:val="00C266CA"/>
    <w:rsid w:val="00C5493A"/>
    <w:rsid w:val="00C63BD8"/>
    <w:rsid w:val="00C67447"/>
    <w:rsid w:val="00C67B79"/>
    <w:rsid w:val="00C71C30"/>
    <w:rsid w:val="00C83841"/>
    <w:rsid w:val="00C90814"/>
    <w:rsid w:val="00C97120"/>
    <w:rsid w:val="00CA3A08"/>
    <w:rsid w:val="00CB1079"/>
    <w:rsid w:val="00CB5451"/>
    <w:rsid w:val="00CC0FC4"/>
    <w:rsid w:val="00CC58B1"/>
    <w:rsid w:val="00CC7A58"/>
    <w:rsid w:val="00CD5ABD"/>
    <w:rsid w:val="00CE0564"/>
    <w:rsid w:val="00CF75ED"/>
    <w:rsid w:val="00CF77BD"/>
    <w:rsid w:val="00D0080F"/>
    <w:rsid w:val="00D02D1F"/>
    <w:rsid w:val="00D043AE"/>
    <w:rsid w:val="00D04CA5"/>
    <w:rsid w:val="00D10AEC"/>
    <w:rsid w:val="00D12D5B"/>
    <w:rsid w:val="00D16764"/>
    <w:rsid w:val="00D21235"/>
    <w:rsid w:val="00D21734"/>
    <w:rsid w:val="00D27B6D"/>
    <w:rsid w:val="00D30EA1"/>
    <w:rsid w:val="00D50293"/>
    <w:rsid w:val="00D54639"/>
    <w:rsid w:val="00D60176"/>
    <w:rsid w:val="00D65C0D"/>
    <w:rsid w:val="00D74A24"/>
    <w:rsid w:val="00D82A1A"/>
    <w:rsid w:val="00D874FE"/>
    <w:rsid w:val="00D9168D"/>
    <w:rsid w:val="00D966BB"/>
    <w:rsid w:val="00DA0919"/>
    <w:rsid w:val="00DA4F37"/>
    <w:rsid w:val="00DB1108"/>
    <w:rsid w:val="00DB20BC"/>
    <w:rsid w:val="00DB5926"/>
    <w:rsid w:val="00DC46C0"/>
    <w:rsid w:val="00DC7650"/>
    <w:rsid w:val="00DD0AEF"/>
    <w:rsid w:val="00DD3C24"/>
    <w:rsid w:val="00DE73A7"/>
    <w:rsid w:val="00DF191D"/>
    <w:rsid w:val="00DF253B"/>
    <w:rsid w:val="00E13D0C"/>
    <w:rsid w:val="00E14B2E"/>
    <w:rsid w:val="00E20233"/>
    <w:rsid w:val="00E210B9"/>
    <w:rsid w:val="00E2162C"/>
    <w:rsid w:val="00E23914"/>
    <w:rsid w:val="00E307EC"/>
    <w:rsid w:val="00E33E9D"/>
    <w:rsid w:val="00E37AF6"/>
    <w:rsid w:val="00E42401"/>
    <w:rsid w:val="00E47611"/>
    <w:rsid w:val="00E5213F"/>
    <w:rsid w:val="00E55FCA"/>
    <w:rsid w:val="00E568EE"/>
    <w:rsid w:val="00E73A44"/>
    <w:rsid w:val="00E755F4"/>
    <w:rsid w:val="00E80069"/>
    <w:rsid w:val="00E8044F"/>
    <w:rsid w:val="00E82C5D"/>
    <w:rsid w:val="00E83E2C"/>
    <w:rsid w:val="00E85CB2"/>
    <w:rsid w:val="00E87ABB"/>
    <w:rsid w:val="00E93AF4"/>
    <w:rsid w:val="00E93B67"/>
    <w:rsid w:val="00EA44E9"/>
    <w:rsid w:val="00EC11AE"/>
    <w:rsid w:val="00EC24EB"/>
    <w:rsid w:val="00EE2B05"/>
    <w:rsid w:val="00EE4B08"/>
    <w:rsid w:val="00EF22BD"/>
    <w:rsid w:val="00EF4A9E"/>
    <w:rsid w:val="00EF58A6"/>
    <w:rsid w:val="00F01394"/>
    <w:rsid w:val="00F06E7B"/>
    <w:rsid w:val="00F22B1F"/>
    <w:rsid w:val="00F23AF3"/>
    <w:rsid w:val="00F23FA0"/>
    <w:rsid w:val="00F3583E"/>
    <w:rsid w:val="00F434D4"/>
    <w:rsid w:val="00F51CE8"/>
    <w:rsid w:val="00F53124"/>
    <w:rsid w:val="00F54B5E"/>
    <w:rsid w:val="00F57767"/>
    <w:rsid w:val="00F60318"/>
    <w:rsid w:val="00F63B80"/>
    <w:rsid w:val="00F708F1"/>
    <w:rsid w:val="00F760D8"/>
    <w:rsid w:val="00F761DA"/>
    <w:rsid w:val="00F81469"/>
    <w:rsid w:val="00F83FA4"/>
    <w:rsid w:val="00F869D4"/>
    <w:rsid w:val="00F91A00"/>
    <w:rsid w:val="00F92293"/>
    <w:rsid w:val="00F973FC"/>
    <w:rsid w:val="00FA18D5"/>
    <w:rsid w:val="00FA302D"/>
    <w:rsid w:val="00FA71C0"/>
    <w:rsid w:val="00FA780A"/>
    <w:rsid w:val="00FB34CA"/>
    <w:rsid w:val="00FC03E5"/>
    <w:rsid w:val="00FC0BFA"/>
    <w:rsid w:val="00FC2033"/>
    <w:rsid w:val="00FE0D57"/>
    <w:rsid w:val="00FE4787"/>
    <w:rsid w:val="00FE6E77"/>
    <w:rsid w:val="00FF0A0D"/>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iPriority w:val="99"/>
    <w:unhideWhenUsed/>
    <w:rsid w:val="002845CE"/>
    <w:pPr>
      <w:tabs>
        <w:tab w:val="center" w:pos="4680"/>
        <w:tab w:val="right" w:pos="9360"/>
      </w:tabs>
      <w:spacing w:after="0"/>
    </w:pPr>
  </w:style>
  <w:style w:type="character" w:customStyle="1" w:styleId="HeaderChar">
    <w:name w:val="Header Char"/>
    <w:basedOn w:val="DefaultParagraphFont"/>
    <w:link w:val="Header"/>
    <w:uiPriority w:val="99"/>
    <w:rsid w:val="002845C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60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176"/>
    <w:rPr>
      <w:rFonts w:ascii="Segoe UI" w:eastAsia="Malgun Gothic" w:hAnsi="Segoe UI" w:cs="Segoe UI"/>
      <w:sz w:val="18"/>
      <w:szCs w:val="18"/>
      <w:lang w:val="en-GB"/>
    </w:rPr>
  </w:style>
  <w:style w:type="character" w:customStyle="1" w:styleId="B1Char1">
    <w:name w:val="B1 Char1"/>
    <w:basedOn w:val="DefaultParagraphFont"/>
    <w:rsid w:val="00D60176"/>
    <w:rPr>
      <w:lang w:val="en-GB" w:eastAsia="en-US" w:bidi="ar-SA"/>
    </w:rPr>
  </w:style>
  <w:style w:type="paragraph" w:customStyle="1" w:styleId="TAL">
    <w:name w:val="TAL"/>
    <w:basedOn w:val="Normal"/>
    <w:link w:val="TALCar"/>
    <w:rsid w:val="00DA0919"/>
    <w:pPr>
      <w:keepNext/>
      <w:keepLines/>
      <w:spacing w:after="0"/>
    </w:pPr>
    <w:rPr>
      <w:rFonts w:ascii="Arial" w:eastAsia="Times New Roman" w:hAnsi="Arial"/>
      <w:sz w:val="18"/>
    </w:rPr>
  </w:style>
  <w:style w:type="character" w:customStyle="1" w:styleId="TALCar">
    <w:name w:val="TAL Car"/>
    <w:basedOn w:val="DefaultParagraphFont"/>
    <w:link w:val="TAL"/>
    <w:rsid w:val="00DA0919"/>
    <w:rPr>
      <w:rFonts w:ascii="Arial" w:eastAsia="Times New Roman" w:hAnsi="Arial" w:cs="Times New Roman"/>
      <w:sz w:val="18"/>
      <w:szCs w:val="20"/>
      <w:lang w:val="en-GB"/>
    </w:rPr>
  </w:style>
  <w:style w:type="character" w:customStyle="1" w:styleId="ListParagraphChar">
    <w:name w:val="List Paragraph Char"/>
    <w:link w:val="ListParagraph"/>
    <w:uiPriority w:val="34"/>
    <w:qFormat/>
    <w:locked/>
    <w:rsid w:val="009B257B"/>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A4AB9"/>
    <w:rPr>
      <w:color w:val="0563C1" w:themeColor="hyperlink"/>
      <w:u w:val="single"/>
    </w:rPr>
  </w:style>
  <w:style w:type="character" w:styleId="UnresolvedMention">
    <w:name w:val="Unresolved Mention"/>
    <w:basedOn w:val="DefaultParagraphFont"/>
    <w:uiPriority w:val="99"/>
    <w:semiHidden/>
    <w:unhideWhenUsed/>
    <w:rsid w:val="008A4A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3gpp.org/ftp/TSG_RAN/WG2_RL2/TSGR2_105bis/Docs/R2-190437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3E527-258C-4574-8947-5849ECBD2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1609</TotalTime>
  <Pages>6</Pages>
  <Words>1933</Words>
  <Characters>11019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Xipeng Zhu</cp:lastModifiedBy>
  <cp:revision>332</cp:revision>
  <dcterms:created xsi:type="dcterms:W3CDTF">2019-02-01T01:43:00Z</dcterms:created>
  <dcterms:modified xsi:type="dcterms:W3CDTF">2019-03-30T05:18:00Z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